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300D3E" w:rsidRPr="00EE48C2" w:rsidRDefault="000B406D" w:rsidP="00884C66">
      <w:pPr>
        <w:pStyle w:val="Ttulo1"/>
        <w:ind w:right="49"/>
        <w:contextualSpacing/>
        <w:rPr>
          <w:rFonts w:ascii="Calibri" w:hAnsi="Calibri" w:cs="Calibri"/>
          <w:sz w:val="22"/>
          <w:szCs w:val="22"/>
          <w:u w:val="single"/>
        </w:rPr>
      </w:pPr>
      <w:r w:rsidRPr="00EE48C2">
        <w:rPr>
          <w:rFonts w:ascii="Calibri" w:hAnsi="Calibri" w:cs="Calibri"/>
          <w:sz w:val="22"/>
          <w:szCs w:val="22"/>
          <w:u w:val="single"/>
        </w:rPr>
        <w:t xml:space="preserve">                                                                                                                                                                                                                                                       </w:t>
      </w:r>
    </w:p>
    <w:p w:rsidR="004A3D1F" w:rsidRPr="00EE48C2" w:rsidRDefault="004A3D1F" w:rsidP="00884C66">
      <w:pPr>
        <w:pStyle w:val="Ttulo1"/>
        <w:ind w:right="49"/>
        <w:contextualSpacing/>
        <w:rPr>
          <w:rFonts w:ascii="Calibri" w:hAnsi="Calibri" w:cs="Calibri"/>
          <w:sz w:val="22"/>
          <w:szCs w:val="22"/>
          <w:u w:val="single"/>
        </w:rPr>
      </w:pPr>
    </w:p>
    <w:p w:rsidR="00583B87" w:rsidRPr="00615AA8" w:rsidRDefault="00583B87" w:rsidP="00884C66">
      <w:pPr>
        <w:pStyle w:val="Ttulo1"/>
        <w:ind w:right="49"/>
        <w:contextualSpacing/>
        <w:jc w:val="center"/>
        <w:rPr>
          <w:rFonts w:ascii="Calibri" w:hAnsi="Calibri" w:cs="Calibri"/>
          <w:u w:val="single"/>
        </w:rPr>
      </w:pPr>
      <w:r w:rsidRPr="00615AA8">
        <w:rPr>
          <w:rFonts w:ascii="Calibri" w:hAnsi="Calibri" w:cs="Calibri"/>
          <w:u w:val="single"/>
        </w:rPr>
        <w:t>BORRADOR DE RESOLUCIÓN CONJUNTA</w:t>
      </w:r>
    </w:p>
    <w:p w:rsidR="00EE48C2" w:rsidRDefault="00EE48C2" w:rsidP="00884C66">
      <w:pPr>
        <w:ind w:right="49"/>
        <w:contextualSpacing/>
        <w:rPr>
          <w:rFonts w:ascii="Calibri" w:hAnsi="Calibri" w:cs="Calibri"/>
          <w:sz w:val="22"/>
          <w:szCs w:val="22"/>
        </w:rPr>
      </w:pPr>
    </w:p>
    <w:p w:rsidR="00583B87" w:rsidRPr="00EE48C2" w:rsidRDefault="00583B87" w:rsidP="00884C66">
      <w:pPr>
        <w:ind w:left="3540" w:right="49" w:firstLine="708"/>
        <w:contextualSpacing/>
        <w:rPr>
          <w:rFonts w:ascii="Calibri" w:hAnsi="Calibri" w:cs="Calibri"/>
          <w:sz w:val="22"/>
          <w:szCs w:val="22"/>
          <w:lang w:val="es-ES"/>
        </w:rPr>
      </w:pPr>
      <w:r w:rsidRPr="00EE48C2">
        <w:rPr>
          <w:rFonts w:ascii="Calibri" w:hAnsi="Calibri" w:cs="Calibri"/>
          <w:sz w:val="22"/>
          <w:szCs w:val="22"/>
          <w:lang w:val="es-ES"/>
        </w:rPr>
        <w:t>San Martín de los Andes,</w:t>
      </w:r>
      <w:r w:rsidR="00E74DC6" w:rsidRPr="00EE48C2">
        <w:rPr>
          <w:rFonts w:ascii="Calibri" w:hAnsi="Calibri" w:cs="Calibri"/>
          <w:sz w:val="22"/>
          <w:szCs w:val="22"/>
          <w:lang w:val="es-ES"/>
        </w:rPr>
        <w:t xml:space="preserve"> </w:t>
      </w:r>
      <w:r w:rsidRPr="00EE48C2">
        <w:rPr>
          <w:rFonts w:ascii="Calibri" w:hAnsi="Calibri" w:cs="Calibri"/>
          <w:sz w:val="22"/>
          <w:szCs w:val="22"/>
          <w:lang w:val="es-ES"/>
        </w:rPr>
        <w:t xml:space="preserve">     de    </w:t>
      </w:r>
      <w:r w:rsidR="00B04AD0" w:rsidRPr="00EE48C2">
        <w:rPr>
          <w:rFonts w:ascii="Calibri" w:hAnsi="Calibri" w:cs="Calibri"/>
          <w:sz w:val="22"/>
          <w:szCs w:val="22"/>
          <w:lang w:val="es-ES"/>
        </w:rPr>
        <w:t xml:space="preserve">             de  20</w:t>
      </w:r>
      <w:r w:rsidR="00E74DC6" w:rsidRPr="00EE48C2">
        <w:rPr>
          <w:rFonts w:ascii="Calibri" w:hAnsi="Calibri" w:cs="Calibri"/>
          <w:sz w:val="22"/>
          <w:szCs w:val="22"/>
          <w:lang w:val="es-ES"/>
        </w:rPr>
        <w:t>26.-</w:t>
      </w:r>
    </w:p>
    <w:p w:rsidR="00583B87" w:rsidRPr="00EE48C2" w:rsidRDefault="00583B87" w:rsidP="00884C66">
      <w:pPr>
        <w:ind w:right="49"/>
        <w:contextualSpacing/>
        <w:jc w:val="both"/>
        <w:rPr>
          <w:rFonts w:ascii="Calibri" w:hAnsi="Calibri" w:cs="Calibri"/>
          <w:sz w:val="22"/>
          <w:szCs w:val="22"/>
        </w:rPr>
      </w:pPr>
      <w:r w:rsidRPr="00EE48C2">
        <w:rPr>
          <w:rFonts w:ascii="Calibri" w:hAnsi="Calibri" w:cs="Calibri"/>
          <w:sz w:val="22"/>
          <w:szCs w:val="22"/>
        </w:rPr>
        <w:t xml:space="preserve">             </w:t>
      </w:r>
    </w:p>
    <w:p w:rsidR="00583B87" w:rsidRPr="00EE48C2" w:rsidRDefault="00583B87" w:rsidP="00884C66">
      <w:pPr>
        <w:pStyle w:val="Sangradetextonormal"/>
        <w:overflowPunct w:val="0"/>
        <w:autoSpaceDE w:val="0"/>
        <w:autoSpaceDN w:val="0"/>
        <w:adjustRightInd w:val="0"/>
        <w:ind w:left="3540" w:right="49" w:firstLine="708"/>
        <w:contextualSpacing/>
        <w:textAlignment w:val="baseline"/>
        <w:rPr>
          <w:rFonts w:ascii="Calibri" w:hAnsi="Calibri" w:cs="Calibri"/>
          <w:sz w:val="22"/>
          <w:szCs w:val="22"/>
          <w:lang w:val="es-ES"/>
        </w:rPr>
      </w:pPr>
      <w:r w:rsidRPr="00EE48C2">
        <w:rPr>
          <w:rFonts w:ascii="Calibri" w:hAnsi="Calibri" w:cs="Calibri"/>
          <w:sz w:val="22"/>
          <w:szCs w:val="22"/>
          <w:lang w:val="es-ES"/>
        </w:rPr>
        <w:t>Resolución Conjunta según Orza. 2601 / 97. Modificatoria 2007 / 96 Art. 25 - Texto Ordenado de la Ordenanza N° 1584 / 94 en año 1996 entre el Intendente Municipal y el Presidente del Concejo Deliberante N° ……………………...-</w:t>
      </w:r>
    </w:p>
    <w:p w:rsidR="004A3D1F" w:rsidRPr="00EE48C2" w:rsidRDefault="004A3D1F" w:rsidP="00884C66">
      <w:pPr>
        <w:pStyle w:val="Sangradetextonormal"/>
        <w:overflowPunct w:val="0"/>
        <w:autoSpaceDE w:val="0"/>
        <w:autoSpaceDN w:val="0"/>
        <w:adjustRightInd w:val="0"/>
        <w:ind w:right="49" w:firstLine="0"/>
        <w:contextualSpacing/>
        <w:textAlignment w:val="baseline"/>
        <w:rPr>
          <w:rFonts w:ascii="Calibri" w:hAnsi="Calibri" w:cs="Calibri"/>
          <w:sz w:val="22"/>
          <w:szCs w:val="22"/>
        </w:rPr>
      </w:pPr>
    </w:p>
    <w:p w:rsidR="00DF0601" w:rsidRPr="00EE48C2" w:rsidRDefault="00DF0601" w:rsidP="00884C66">
      <w:pPr>
        <w:ind w:right="49"/>
        <w:contextualSpacing/>
        <w:jc w:val="both"/>
        <w:rPr>
          <w:rFonts w:ascii="Calibri" w:hAnsi="Calibri" w:cs="Calibri"/>
          <w:b/>
          <w:bCs/>
          <w:sz w:val="22"/>
          <w:szCs w:val="22"/>
        </w:rPr>
      </w:pPr>
      <w:r w:rsidRPr="00EE48C2">
        <w:rPr>
          <w:rFonts w:ascii="Calibri" w:hAnsi="Calibri" w:cs="Calibri"/>
          <w:b/>
          <w:bCs/>
          <w:sz w:val="22"/>
          <w:szCs w:val="22"/>
        </w:rPr>
        <w:t>VISTO:</w:t>
      </w:r>
    </w:p>
    <w:p w:rsidR="00DF0601" w:rsidRPr="00EE48C2" w:rsidRDefault="00DF0601" w:rsidP="00884C66">
      <w:pPr>
        <w:ind w:right="49"/>
        <w:contextualSpacing/>
        <w:jc w:val="both"/>
        <w:rPr>
          <w:rFonts w:ascii="Calibri" w:hAnsi="Calibri" w:cs="Calibri"/>
          <w:sz w:val="22"/>
          <w:szCs w:val="22"/>
        </w:rPr>
      </w:pPr>
      <w:r w:rsidRPr="00EE48C2">
        <w:rPr>
          <w:rFonts w:ascii="Calibri" w:hAnsi="Calibri" w:cs="Calibri"/>
          <w:sz w:val="22"/>
          <w:szCs w:val="22"/>
        </w:rPr>
        <w:t> </w:t>
      </w:r>
    </w:p>
    <w:p w:rsidR="00DF0601" w:rsidRPr="00EE48C2" w:rsidRDefault="00DF0601" w:rsidP="00884C66">
      <w:pPr>
        <w:pStyle w:val="Sinespaciado"/>
        <w:ind w:right="49"/>
        <w:jc w:val="both"/>
        <w:rPr>
          <w:rFonts w:cs="Calibri"/>
          <w:sz w:val="22"/>
          <w:szCs w:val="22"/>
          <w:lang w:val="es-ES"/>
        </w:rPr>
      </w:pPr>
      <w:r w:rsidRPr="00EE48C2">
        <w:rPr>
          <w:rFonts w:cs="Calibri"/>
          <w:sz w:val="22"/>
          <w:szCs w:val="22"/>
          <w:lang w:val="es-ES"/>
        </w:rPr>
        <w:tab/>
        <w:t>El expediente Nº 05000</w:t>
      </w:r>
      <w:r w:rsidR="00E74DC6" w:rsidRPr="00EE48C2">
        <w:rPr>
          <w:rFonts w:cs="Calibri"/>
          <w:sz w:val="22"/>
          <w:szCs w:val="22"/>
          <w:lang w:val="es-ES"/>
        </w:rPr>
        <w:t xml:space="preserve">-188/2025 </w:t>
      </w:r>
      <w:r w:rsidRPr="00EE48C2">
        <w:rPr>
          <w:rFonts w:cs="Calibri"/>
          <w:sz w:val="22"/>
          <w:szCs w:val="22"/>
          <w:lang w:val="es-ES"/>
        </w:rPr>
        <w:t>caratulado "</w:t>
      </w:r>
      <w:r w:rsidR="00E74DC6" w:rsidRPr="00EE48C2">
        <w:rPr>
          <w:rFonts w:cs="Calibri"/>
          <w:sz w:val="22"/>
          <w:szCs w:val="22"/>
          <w:lang w:val="es-ES"/>
        </w:rPr>
        <w:t>MEJORAMIENTO PLAYA DE ESTACIONAMIENTO CERRO CHAPELCO</w:t>
      </w:r>
      <w:r w:rsidRPr="00EE48C2">
        <w:rPr>
          <w:rFonts w:cs="Calibri"/>
          <w:sz w:val="22"/>
          <w:szCs w:val="22"/>
          <w:lang w:val="es-ES"/>
        </w:rPr>
        <w:t xml:space="preserve">”, localizado en el </w:t>
      </w:r>
      <w:r w:rsidR="00AA0FD8" w:rsidRPr="00EE48C2">
        <w:rPr>
          <w:rFonts w:cs="Calibri"/>
          <w:sz w:val="22"/>
          <w:szCs w:val="22"/>
          <w:lang w:val="es-ES"/>
        </w:rPr>
        <w:t xml:space="preserve">Lote </w:t>
      </w:r>
      <w:r w:rsidR="00AF23E0" w:rsidRPr="00EE48C2">
        <w:rPr>
          <w:rFonts w:cs="Calibri"/>
          <w:sz w:val="22"/>
          <w:szCs w:val="22"/>
          <w:lang w:val="es-ES"/>
        </w:rPr>
        <w:t xml:space="preserve">R1 de la Tercera Reserva Fiscal, Lote 69 Cerro Chapelco, Concesionario Transporte Don Otto S.A. mediante Decreto DECTO-2025-715-E-NEU-GPN, </w:t>
      </w:r>
      <w:r w:rsidRPr="00EE48C2">
        <w:rPr>
          <w:rFonts w:cs="Calibri"/>
          <w:sz w:val="22"/>
          <w:szCs w:val="22"/>
          <w:lang w:val="es-ES"/>
        </w:rPr>
        <w:t xml:space="preserve">en el cual se presenta el </w:t>
      </w:r>
      <w:r w:rsidR="00AA0FD8" w:rsidRPr="00EE48C2">
        <w:rPr>
          <w:rFonts w:cs="Calibri"/>
          <w:sz w:val="22"/>
          <w:szCs w:val="22"/>
          <w:lang w:val="es-ES"/>
        </w:rPr>
        <w:t>Informe</w:t>
      </w:r>
      <w:r w:rsidR="00DF213C" w:rsidRPr="00EE48C2">
        <w:rPr>
          <w:rFonts w:cs="Calibri"/>
          <w:sz w:val="22"/>
          <w:szCs w:val="22"/>
          <w:lang w:val="es-ES"/>
        </w:rPr>
        <w:t xml:space="preserve"> de </w:t>
      </w:r>
      <w:r w:rsidR="00AA0FD8" w:rsidRPr="00EE48C2">
        <w:rPr>
          <w:rFonts w:cs="Calibri"/>
          <w:sz w:val="22"/>
          <w:szCs w:val="22"/>
          <w:lang w:val="es-ES"/>
        </w:rPr>
        <w:t>Factibilidad</w:t>
      </w:r>
      <w:r w:rsidR="00DF213C" w:rsidRPr="00EE48C2">
        <w:rPr>
          <w:rFonts w:cs="Calibri"/>
          <w:sz w:val="22"/>
          <w:szCs w:val="22"/>
          <w:lang w:val="es-ES"/>
        </w:rPr>
        <w:t xml:space="preserve"> </w:t>
      </w:r>
      <w:r w:rsidRPr="00EE48C2">
        <w:rPr>
          <w:rFonts w:cs="Calibri"/>
          <w:sz w:val="22"/>
          <w:szCs w:val="22"/>
          <w:lang w:val="es-ES"/>
        </w:rPr>
        <w:t>Ambien</w:t>
      </w:r>
      <w:r w:rsidR="005C06E3" w:rsidRPr="00EE48C2">
        <w:rPr>
          <w:rFonts w:cs="Calibri"/>
          <w:sz w:val="22"/>
          <w:szCs w:val="22"/>
          <w:lang w:val="es-ES"/>
        </w:rPr>
        <w:t>tal (</w:t>
      </w:r>
      <w:r w:rsidR="00AA0FD8" w:rsidRPr="00EE48C2">
        <w:rPr>
          <w:rFonts w:cs="Calibri"/>
          <w:sz w:val="22"/>
          <w:szCs w:val="22"/>
          <w:lang w:val="es-ES"/>
        </w:rPr>
        <w:t>INFA</w:t>
      </w:r>
      <w:r w:rsidR="00AF23E0" w:rsidRPr="00EE48C2">
        <w:rPr>
          <w:rFonts w:cs="Calibri"/>
          <w:sz w:val="22"/>
          <w:szCs w:val="22"/>
          <w:lang w:val="es-ES"/>
        </w:rPr>
        <w:t>) realizado por la Consultora Ambiental BEHA AMBIENTAL S.R.L.</w:t>
      </w:r>
      <w:r w:rsidRPr="00EE48C2">
        <w:rPr>
          <w:rFonts w:cs="Calibri"/>
          <w:sz w:val="22"/>
          <w:szCs w:val="22"/>
          <w:lang w:val="es-ES"/>
        </w:rPr>
        <w:t>,</w:t>
      </w:r>
    </w:p>
    <w:p w:rsidR="00DF213C" w:rsidRPr="00EE48C2" w:rsidRDefault="00DF213C" w:rsidP="00884C66">
      <w:pPr>
        <w:pStyle w:val="Textoindependiente"/>
        <w:ind w:right="49"/>
        <w:contextualSpacing/>
        <w:rPr>
          <w:rFonts w:ascii="Calibri" w:hAnsi="Calibri" w:cs="Calibri"/>
          <w:sz w:val="22"/>
          <w:szCs w:val="22"/>
        </w:rPr>
      </w:pPr>
    </w:p>
    <w:p w:rsidR="00DF0601" w:rsidRDefault="00DF0601" w:rsidP="00884C66">
      <w:pPr>
        <w:ind w:right="49"/>
        <w:contextualSpacing/>
        <w:jc w:val="both"/>
        <w:rPr>
          <w:rFonts w:ascii="Calibri" w:hAnsi="Calibri" w:cs="Calibri"/>
          <w:b/>
          <w:bCs/>
          <w:sz w:val="22"/>
          <w:szCs w:val="22"/>
        </w:rPr>
      </w:pPr>
      <w:r w:rsidRPr="00EE48C2">
        <w:rPr>
          <w:rFonts w:ascii="Calibri" w:hAnsi="Calibri" w:cs="Calibri"/>
          <w:sz w:val="22"/>
          <w:szCs w:val="22"/>
        </w:rPr>
        <w:t> </w:t>
      </w:r>
      <w:r w:rsidRPr="00EE48C2">
        <w:rPr>
          <w:rFonts w:ascii="Calibri" w:hAnsi="Calibri" w:cs="Calibri"/>
          <w:b/>
          <w:bCs/>
          <w:sz w:val="22"/>
          <w:szCs w:val="22"/>
        </w:rPr>
        <w:t>CONSIDERANDO:</w:t>
      </w:r>
    </w:p>
    <w:p w:rsidR="00FB2C8F" w:rsidRDefault="00FB2C8F" w:rsidP="00884C66">
      <w:pPr>
        <w:ind w:right="49"/>
        <w:contextualSpacing/>
        <w:jc w:val="both"/>
        <w:rPr>
          <w:rFonts w:ascii="Calibri" w:hAnsi="Calibri" w:cs="Calibri"/>
          <w:b/>
          <w:bCs/>
          <w:sz w:val="22"/>
          <w:szCs w:val="22"/>
        </w:rPr>
      </w:pPr>
    </w:p>
    <w:p w:rsidR="00FB2C8F" w:rsidRPr="00FB2C8F" w:rsidRDefault="00FB2C8F" w:rsidP="00FB2C8F">
      <w:pPr>
        <w:pStyle w:val="normal0"/>
        <w:spacing w:before="240"/>
        <w:ind w:right="60"/>
        <w:jc w:val="both"/>
        <w:rPr>
          <w:rFonts w:ascii="Calibri" w:hAnsi="Calibri" w:cs="Calibri"/>
        </w:rPr>
      </w:pPr>
      <w:r>
        <w:rPr>
          <w:rFonts w:ascii="Calibri" w:hAnsi="Calibri" w:cs="Calibri"/>
          <w:b/>
          <w:bCs/>
        </w:rPr>
        <w:tab/>
      </w:r>
      <w:r w:rsidRPr="00FB2C8F">
        <w:rPr>
          <w:rFonts w:ascii="Calibri" w:hAnsi="Calibri" w:cs="Calibri"/>
          <w:bCs/>
        </w:rPr>
        <w:t>Que</w:t>
      </w:r>
      <w:r w:rsidRPr="00FB2C8F">
        <w:rPr>
          <w:rFonts w:ascii="Calibri" w:hAnsi="Calibri" w:cs="Calibri"/>
        </w:rPr>
        <w:t xml:space="preserve"> la presente actuación debe resolverse conforme a la Constitución Nacional, en especial sus artículos 41, 75 inciso 17 y concordantes; al Convenio 169 de la OIT; a la Constitución de la Provincia del Neuquén; a la Carta Orgánica Municipal; y a la normativa ambiental vigente, garantizando el derecho a un ambiente sano, la protección de los recursos hídricos y el reconocimiento de la preexistencia del Pueblo Mapuche.</w:t>
      </w:r>
    </w:p>
    <w:p w:rsidR="00FB2C8F" w:rsidRPr="00FB2C8F" w:rsidRDefault="00FB2C8F" w:rsidP="00FB2C8F">
      <w:pPr>
        <w:pStyle w:val="normal0"/>
        <w:spacing w:before="240" w:after="240"/>
        <w:ind w:firstLine="708"/>
        <w:jc w:val="both"/>
        <w:rPr>
          <w:rFonts w:ascii="Calibri" w:hAnsi="Calibri" w:cs="Calibri"/>
        </w:rPr>
      </w:pPr>
      <w:r w:rsidRPr="00FB2C8F">
        <w:rPr>
          <w:rFonts w:ascii="Calibri" w:hAnsi="Calibri" w:cs="Calibri"/>
          <w:bCs/>
        </w:rPr>
        <w:t>Que</w:t>
      </w:r>
      <w:r w:rsidRPr="00FB2C8F">
        <w:rPr>
          <w:rFonts w:ascii="Calibri" w:hAnsi="Calibri" w:cs="Calibri"/>
        </w:rPr>
        <w:t xml:space="preserve"> el Municipio de San Martín de los Andes, por su historia, composición social y territorial, debe ejercer sus competencias bajo un enfoque intercultural, promoviendo la participación efectiva de las Comunidades Mapuche en aquellas decisiones susceptibles de afectar el territorio, el agua, el bosque, el patrimonio natural y cultural.</w:t>
      </w:r>
    </w:p>
    <w:p w:rsidR="00FB2C8F" w:rsidRDefault="00FB2C8F" w:rsidP="00FB2C8F">
      <w:pPr>
        <w:pStyle w:val="normal0"/>
        <w:spacing w:before="240" w:after="240"/>
        <w:ind w:firstLine="708"/>
        <w:jc w:val="both"/>
        <w:rPr>
          <w:rFonts w:ascii="Calibri" w:hAnsi="Calibri" w:cs="Calibri"/>
        </w:rPr>
      </w:pPr>
      <w:r w:rsidRPr="00FB2C8F">
        <w:rPr>
          <w:rFonts w:ascii="Calibri" w:hAnsi="Calibri" w:cs="Calibri"/>
          <w:bCs/>
        </w:rPr>
        <w:t>Que</w:t>
      </w:r>
      <w:r w:rsidRPr="00FB2C8F">
        <w:rPr>
          <w:rFonts w:ascii="Calibri" w:hAnsi="Calibri" w:cs="Calibri"/>
        </w:rPr>
        <w:t xml:space="preserve"> resultan aplicables los principios preventivo, precautorio, de participación ciudadana, equidad </w:t>
      </w:r>
      <w:proofErr w:type="spellStart"/>
      <w:r w:rsidRPr="00FB2C8F">
        <w:rPr>
          <w:rFonts w:ascii="Calibri" w:hAnsi="Calibri" w:cs="Calibri"/>
        </w:rPr>
        <w:t>intergeneracional</w:t>
      </w:r>
      <w:proofErr w:type="spellEnd"/>
      <w:r w:rsidRPr="00FB2C8F">
        <w:rPr>
          <w:rFonts w:ascii="Calibri" w:hAnsi="Calibri" w:cs="Calibri"/>
        </w:rPr>
        <w:t>, responsabilidad y sustentabilidad, debiendo priorizarse la protección del agua para consumo humano y comunitario.</w:t>
      </w:r>
    </w:p>
    <w:p w:rsidR="00640669" w:rsidRPr="00640669" w:rsidRDefault="00640669" w:rsidP="00640669">
      <w:pPr>
        <w:pStyle w:val="normal0"/>
        <w:spacing w:before="240" w:after="240"/>
        <w:ind w:firstLine="708"/>
        <w:jc w:val="both"/>
        <w:rPr>
          <w:rFonts w:ascii="Calibri" w:hAnsi="Calibri" w:cs="Calibri"/>
        </w:rPr>
      </w:pPr>
      <w:r w:rsidRPr="00640669">
        <w:rPr>
          <w:rFonts w:ascii="Calibri" w:hAnsi="Calibri" w:cs="Calibri"/>
          <w:bCs/>
        </w:rPr>
        <w:t>Que</w:t>
      </w:r>
      <w:r w:rsidRPr="00640669">
        <w:rPr>
          <w:rFonts w:ascii="Calibri" w:hAnsi="Calibri" w:cs="Calibri"/>
        </w:rPr>
        <w:t xml:space="preserve"> toda autorización administrativa vinculada al proyecto deberá ejecutarse con control permanente, acceso a la información pública, monitoreo conjunto y respeto a la interculturalidad como principio rector de gobierno local.</w:t>
      </w:r>
    </w:p>
    <w:p w:rsidR="00640669" w:rsidRPr="00640669" w:rsidRDefault="0089696C" w:rsidP="00640669">
      <w:pPr>
        <w:pStyle w:val="normal0"/>
        <w:spacing w:before="240" w:after="240"/>
        <w:ind w:firstLine="708"/>
        <w:jc w:val="both"/>
        <w:rPr>
          <w:rFonts w:ascii="Calibri" w:hAnsi="Calibri" w:cs="Calibri"/>
        </w:rPr>
      </w:pPr>
      <w:r>
        <w:rPr>
          <w:rFonts w:ascii="Calibri" w:hAnsi="Calibri" w:cs="Calibri"/>
        </w:rPr>
        <w:t xml:space="preserve">Que </w:t>
      </w:r>
      <w:r w:rsidR="00640669" w:rsidRPr="00640669">
        <w:rPr>
          <w:rFonts w:ascii="Calibri" w:hAnsi="Calibri" w:cs="Calibri"/>
        </w:rPr>
        <w:t xml:space="preserve">las sanciones económicas y multas que se apliquen por infracciones ambientales vinculadas al proyecto deberán destinarse prioritariamente a un </w:t>
      </w:r>
      <w:r w:rsidR="00640669" w:rsidRPr="00640669">
        <w:rPr>
          <w:rFonts w:ascii="Calibri" w:hAnsi="Calibri" w:cs="Calibri"/>
          <w:b/>
          <w:bCs/>
        </w:rPr>
        <w:t>Fondo de Reparación y Fortalecimiento Comunitario</w:t>
      </w:r>
      <w:r w:rsidR="00C2099A">
        <w:rPr>
          <w:rFonts w:ascii="Calibri" w:hAnsi="Calibri" w:cs="Calibri"/>
        </w:rPr>
        <w:t>,</w:t>
      </w:r>
      <w:r w:rsidR="00640669" w:rsidRPr="00640669">
        <w:rPr>
          <w:rFonts w:ascii="Calibri" w:hAnsi="Calibri" w:cs="Calibri"/>
        </w:rPr>
        <w:t xml:space="preserve"> </w:t>
      </w:r>
      <w:r w:rsidR="00C2099A">
        <w:rPr>
          <w:rFonts w:ascii="Calibri" w:hAnsi="Calibri" w:cs="Calibri"/>
        </w:rPr>
        <w:t>el que será reglamentado en el ámbito de la Mesa Intercultural,</w:t>
      </w:r>
      <w:r w:rsidR="00C2099A" w:rsidRPr="00640669">
        <w:rPr>
          <w:rFonts w:ascii="Calibri" w:hAnsi="Calibri" w:cs="Calibri"/>
        </w:rPr>
        <w:t xml:space="preserve"> </w:t>
      </w:r>
      <w:r w:rsidR="00640669" w:rsidRPr="00640669">
        <w:rPr>
          <w:rFonts w:ascii="Calibri" w:hAnsi="Calibri" w:cs="Calibri"/>
        </w:rPr>
        <w:t>destinado a obras de agua, restauración ambiental, monitoreo independiente, recuperación territorial, salud comunitaria y acciones de recomposición del daño ocasionado</w:t>
      </w:r>
      <w:r w:rsidR="00C2099A">
        <w:rPr>
          <w:rFonts w:ascii="Calibri" w:hAnsi="Calibri" w:cs="Calibri"/>
        </w:rPr>
        <w:t>.</w:t>
      </w:r>
    </w:p>
    <w:p w:rsidR="00DF0601" w:rsidRPr="00EE48C2" w:rsidRDefault="00DF0601" w:rsidP="00FB2C8F">
      <w:pPr>
        <w:ind w:right="49"/>
        <w:contextualSpacing/>
        <w:jc w:val="both"/>
        <w:rPr>
          <w:rFonts w:ascii="Calibri" w:hAnsi="Calibri" w:cs="Calibri"/>
          <w:sz w:val="22"/>
          <w:szCs w:val="22"/>
        </w:rPr>
      </w:pPr>
      <w:r w:rsidRPr="00FB2C8F">
        <w:rPr>
          <w:rFonts w:ascii="Calibri" w:hAnsi="Calibri" w:cs="Calibri"/>
          <w:sz w:val="22"/>
          <w:szCs w:val="22"/>
        </w:rPr>
        <w:t> </w:t>
      </w:r>
      <w:r w:rsidRPr="00FB2C8F">
        <w:rPr>
          <w:rFonts w:ascii="Calibri" w:hAnsi="Calibri" w:cs="Calibri"/>
          <w:sz w:val="22"/>
          <w:szCs w:val="22"/>
        </w:rPr>
        <w:tab/>
        <w:t>Que, a fojas</w:t>
      </w:r>
      <w:r w:rsidRPr="00EE48C2">
        <w:rPr>
          <w:rFonts w:ascii="Calibri" w:hAnsi="Calibri" w:cs="Calibri"/>
          <w:sz w:val="22"/>
          <w:szCs w:val="22"/>
        </w:rPr>
        <w:t xml:space="preserve"> </w:t>
      </w:r>
      <w:r w:rsidR="00AF23E0" w:rsidRPr="00EE48C2">
        <w:rPr>
          <w:rFonts w:ascii="Calibri" w:hAnsi="Calibri" w:cs="Calibri"/>
          <w:sz w:val="22"/>
          <w:szCs w:val="22"/>
        </w:rPr>
        <w:t>554 a 556 c</w:t>
      </w:r>
      <w:r w:rsidRPr="00EE48C2">
        <w:rPr>
          <w:rFonts w:ascii="Calibri" w:hAnsi="Calibri" w:cs="Calibri"/>
          <w:sz w:val="22"/>
          <w:szCs w:val="22"/>
        </w:rPr>
        <w:t>onsta el Cuestionario de Evaluación Preliminar de Impactos Ambientales (C.E.P.I.A.)</w:t>
      </w:r>
      <w:r w:rsidR="00AF23E0" w:rsidRPr="00EE48C2">
        <w:rPr>
          <w:rFonts w:ascii="Calibri" w:hAnsi="Calibri" w:cs="Calibri"/>
          <w:sz w:val="22"/>
          <w:szCs w:val="22"/>
        </w:rPr>
        <w:t xml:space="preserve"> con un puntaje total de 416.50 puntos calificando para la realización de un INFA (Informe de Factibilidad Ambiental)</w:t>
      </w:r>
      <w:r w:rsidRPr="00EE48C2">
        <w:rPr>
          <w:rFonts w:ascii="Calibri" w:hAnsi="Calibri" w:cs="Calibri"/>
          <w:sz w:val="22"/>
          <w:szCs w:val="22"/>
        </w:rPr>
        <w:t>,</w:t>
      </w:r>
    </w:p>
    <w:p w:rsidR="00FA7492" w:rsidRPr="00EE48C2" w:rsidRDefault="00FA7492" w:rsidP="00884C66">
      <w:pPr>
        <w:ind w:right="49"/>
        <w:jc w:val="both"/>
        <w:rPr>
          <w:rFonts w:ascii="Calibri" w:hAnsi="Calibri" w:cs="Calibri"/>
          <w:sz w:val="22"/>
          <w:szCs w:val="22"/>
        </w:rPr>
      </w:pPr>
    </w:p>
    <w:p w:rsidR="00AF23E0" w:rsidRPr="00EE48C2" w:rsidRDefault="00FA7492" w:rsidP="00884C66">
      <w:pPr>
        <w:ind w:right="49" w:firstLine="708"/>
        <w:jc w:val="both"/>
        <w:rPr>
          <w:rFonts w:ascii="Calibri" w:hAnsi="Calibri" w:cs="Calibri"/>
          <w:sz w:val="22"/>
          <w:szCs w:val="22"/>
          <w:lang w:val="es-MX"/>
        </w:rPr>
      </w:pPr>
      <w:r w:rsidRPr="00EE48C2">
        <w:rPr>
          <w:rFonts w:ascii="Calibri" w:hAnsi="Calibri" w:cs="Calibri"/>
          <w:sz w:val="22"/>
          <w:szCs w:val="22"/>
        </w:rPr>
        <w:t xml:space="preserve">Que, a fojas </w:t>
      </w:r>
      <w:r w:rsidR="00AF23E0" w:rsidRPr="00EE48C2">
        <w:rPr>
          <w:rFonts w:ascii="Calibri" w:hAnsi="Calibri" w:cs="Calibri"/>
          <w:sz w:val="22"/>
          <w:szCs w:val="22"/>
        </w:rPr>
        <w:t xml:space="preserve">558 consta la </w:t>
      </w:r>
      <w:r w:rsidRPr="00EE48C2">
        <w:rPr>
          <w:rFonts w:ascii="Calibri" w:hAnsi="Calibri" w:cs="Calibri"/>
          <w:sz w:val="22"/>
          <w:szCs w:val="22"/>
        </w:rPr>
        <w:t>Calificación de Alto Impacto del Proyecto</w:t>
      </w:r>
      <w:r w:rsidR="001704B6" w:rsidRPr="00EE48C2">
        <w:rPr>
          <w:rFonts w:ascii="Calibri" w:hAnsi="Calibri" w:cs="Calibri"/>
          <w:sz w:val="22"/>
          <w:szCs w:val="22"/>
        </w:rPr>
        <w:t xml:space="preserve"> firmada por la Secretaria de Planificación</w:t>
      </w:r>
      <w:r w:rsidR="00594495">
        <w:rPr>
          <w:rFonts w:ascii="Calibri" w:hAnsi="Calibri" w:cs="Calibri"/>
          <w:sz w:val="22"/>
          <w:szCs w:val="22"/>
        </w:rPr>
        <w:t xml:space="preserve"> y Desarrollo Sostenible</w:t>
      </w:r>
      <w:r w:rsidRPr="00EE48C2">
        <w:rPr>
          <w:rFonts w:ascii="Calibri" w:hAnsi="Calibri" w:cs="Calibri"/>
          <w:sz w:val="22"/>
          <w:szCs w:val="22"/>
        </w:rPr>
        <w:t>,</w:t>
      </w:r>
    </w:p>
    <w:p w:rsidR="00AF23E0" w:rsidRPr="00EE48C2" w:rsidRDefault="00AF23E0" w:rsidP="00884C66">
      <w:pPr>
        <w:ind w:right="49"/>
        <w:jc w:val="both"/>
        <w:rPr>
          <w:rFonts w:ascii="Calibri" w:hAnsi="Calibri" w:cs="Calibri"/>
          <w:sz w:val="22"/>
          <w:szCs w:val="22"/>
          <w:lang w:val="es-MX"/>
        </w:rPr>
      </w:pPr>
    </w:p>
    <w:p w:rsidR="00AF23E0" w:rsidRPr="00EE48C2" w:rsidRDefault="00AF23E0" w:rsidP="00884C66">
      <w:pPr>
        <w:ind w:right="49" w:firstLine="708"/>
        <w:jc w:val="both"/>
        <w:rPr>
          <w:rFonts w:ascii="Calibri" w:hAnsi="Calibri" w:cs="Calibri"/>
          <w:sz w:val="22"/>
          <w:szCs w:val="22"/>
          <w:lang w:val="es-MX"/>
        </w:rPr>
      </w:pPr>
      <w:r w:rsidRPr="00EE48C2">
        <w:rPr>
          <w:rFonts w:ascii="Calibri" w:hAnsi="Calibri" w:cs="Calibri"/>
          <w:sz w:val="22"/>
          <w:szCs w:val="22"/>
          <w:lang w:val="es-MX"/>
        </w:rPr>
        <w:t>Que, a fojas 559 a 563 constan Actas de reuniones mantenidas en entre la P</w:t>
      </w:r>
      <w:r w:rsidR="001704B6" w:rsidRPr="00EE48C2">
        <w:rPr>
          <w:rFonts w:ascii="Calibri" w:hAnsi="Calibri" w:cs="Calibri"/>
          <w:sz w:val="22"/>
          <w:szCs w:val="22"/>
          <w:lang w:val="es-MX"/>
        </w:rPr>
        <w:t>rovin</w:t>
      </w:r>
      <w:r w:rsidRPr="00EE48C2">
        <w:rPr>
          <w:rFonts w:ascii="Calibri" w:hAnsi="Calibri" w:cs="Calibri"/>
          <w:sz w:val="22"/>
          <w:szCs w:val="22"/>
          <w:lang w:val="es-MX"/>
        </w:rPr>
        <w:t xml:space="preserve">cia, </w:t>
      </w:r>
      <w:r w:rsidR="001704B6" w:rsidRPr="00EE48C2">
        <w:rPr>
          <w:rFonts w:ascii="Calibri" w:hAnsi="Calibri" w:cs="Calibri"/>
          <w:sz w:val="22"/>
          <w:szCs w:val="22"/>
          <w:lang w:val="es-MX"/>
        </w:rPr>
        <w:t>Municipio</w:t>
      </w:r>
      <w:r w:rsidRPr="00EE48C2">
        <w:rPr>
          <w:rFonts w:ascii="Calibri" w:hAnsi="Calibri" w:cs="Calibri"/>
          <w:sz w:val="22"/>
          <w:szCs w:val="22"/>
          <w:lang w:val="es-MX"/>
        </w:rPr>
        <w:t xml:space="preserve"> y Comunidades Vera y Curruhuinca,</w:t>
      </w:r>
    </w:p>
    <w:p w:rsidR="00AF23E0" w:rsidRPr="00EE48C2" w:rsidRDefault="00AF23E0" w:rsidP="00884C66">
      <w:pPr>
        <w:ind w:right="49"/>
        <w:jc w:val="both"/>
        <w:rPr>
          <w:rFonts w:ascii="Calibri" w:hAnsi="Calibri" w:cs="Calibri"/>
          <w:sz w:val="22"/>
          <w:szCs w:val="22"/>
          <w:lang w:val="es-MX"/>
        </w:rPr>
      </w:pPr>
    </w:p>
    <w:p w:rsidR="005C45D8" w:rsidRPr="00EE48C2" w:rsidRDefault="001704B6" w:rsidP="00884C66">
      <w:pPr>
        <w:ind w:right="49" w:firstLine="708"/>
        <w:jc w:val="both"/>
        <w:rPr>
          <w:rFonts w:ascii="Calibri" w:hAnsi="Calibri" w:cs="Calibri"/>
          <w:sz w:val="22"/>
          <w:szCs w:val="22"/>
          <w:lang w:val="es-MX"/>
        </w:rPr>
      </w:pPr>
      <w:r w:rsidRPr="00EE48C2">
        <w:rPr>
          <w:rFonts w:ascii="Calibri" w:hAnsi="Calibri" w:cs="Calibri"/>
          <w:sz w:val="22"/>
          <w:szCs w:val="22"/>
          <w:lang w:val="es-MX"/>
        </w:rPr>
        <w:t xml:space="preserve">Que, a fojas 735 consta </w:t>
      </w:r>
      <w:r w:rsidRPr="00EE48C2">
        <w:rPr>
          <w:rFonts w:ascii="Calibri" w:hAnsi="Calibri" w:cs="Calibri"/>
          <w:sz w:val="22"/>
          <w:szCs w:val="22"/>
        </w:rPr>
        <w:t xml:space="preserve">la Calificación de Alto Impacto del Proyecto firmada por la UTGA </w:t>
      </w:r>
      <w:r w:rsidR="005C45D8" w:rsidRPr="00EE48C2">
        <w:rPr>
          <w:rFonts w:ascii="Calibri" w:hAnsi="Calibri" w:cs="Calibri"/>
          <w:sz w:val="22"/>
          <w:szCs w:val="22"/>
        </w:rPr>
        <w:t>ampliada con los integrantes de las Comunidades Vera y Curruhuinca,</w:t>
      </w:r>
    </w:p>
    <w:p w:rsidR="001704B6" w:rsidRPr="00EE48C2" w:rsidRDefault="001704B6" w:rsidP="00884C66">
      <w:pPr>
        <w:ind w:right="49" w:firstLine="708"/>
        <w:jc w:val="both"/>
        <w:rPr>
          <w:rFonts w:ascii="Calibri" w:hAnsi="Calibri" w:cs="Calibri"/>
          <w:sz w:val="22"/>
          <w:szCs w:val="22"/>
          <w:lang w:val="es-MX"/>
        </w:rPr>
      </w:pPr>
    </w:p>
    <w:p w:rsidR="00284809" w:rsidRPr="00EE48C2" w:rsidRDefault="00284809" w:rsidP="00884C66">
      <w:pPr>
        <w:ind w:right="49" w:firstLine="708"/>
        <w:contextualSpacing/>
        <w:jc w:val="both"/>
        <w:rPr>
          <w:rFonts w:ascii="Calibri" w:hAnsi="Calibri" w:cs="Calibri"/>
          <w:sz w:val="22"/>
          <w:szCs w:val="22"/>
        </w:rPr>
      </w:pPr>
      <w:r w:rsidRPr="00EE48C2">
        <w:rPr>
          <w:rFonts w:ascii="Calibri" w:hAnsi="Calibri" w:cs="Calibri"/>
          <w:sz w:val="22"/>
          <w:szCs w:val="22"/>
        </w:rPr>
        <w:lastRenderedPageBreak/>
        <w:t xml:space="preserve">Que, a fojas </w:t>
      </w:r>
      <w:r w:rsidR="001704B6" w:rsidRPr="00EE48C2">
        <w:rPr>
          <w:rFonts w:ascii="Calibri" w:hAnsi="Calibri" w:cs="Calibri"/>
          <w:sz w:val="22"/>
          <w:szCs w:val="22"/>
        </w:rPr>
        <w:t>736</w:t>
      </w:r>
      <w:r w:rsidRPr="00EE48C2">
        <w:rPr>
          <w:rFonts w:ascii="Calibri" w:hAnsi="Calibri" w:cs="Calibri"/>
          <w:sz w:val="22"/>
          <w:szCs w:val="22"/>
        </w:rPr>
        <w:t xml:space="preserve"> </w:t>
      </w:r>
      <w:r w:rsidR="00FA7492" w:rsidRPr="00EE48C2">
        <w:rPr>
          <w:rFonts w:ascii="Calibri" w:hAnsi="Calibri" w:cs="Calibri"/>
          <w:sz w:val="22"/>
          <w:szCs w:val="22"/>
        </w:rPr>
        <w:t xml:space="preserve">a </w:t>
      </w:r>
      <w:r w:rsidR="001704B6" w:rsidRPr="00EE48C2">
        <w:rPr>
          <w:rFonts w:ascii="Calibri" w:hAnsi="Calibri" w:cs="Calibri"/>
          <w:sz w:val="22"/>
          <w:szCs w:val="22"/>
        </w:rPr>
        <w:t>739</w:t>
      </w:r>
      <w:r w:rsidR="00FA7492" w:rsidRPr="00EE48C2">
        <w:rPr>
          <w:rFonts w:ascii="Calibri" w:hAnsi="Calibri" w:cs="Calibri"/>
          <w:sz w:val="22"/>
          <w:szCs w:val="22"/>
        </w:rPr>
        <w:t xml:space="preserve"> </w:t>
      </w:r>
      <w:r w:rsidRPr="00EE48C2">
        <w:rPr>
          <w:rFonts w:ascii="Calibri" w:hAnsi="Calibri" w:cs="Calibri"/>
          <w:sz w:val="22"/>
          <w:szCs w:val="22"/>
        </w:rPr>
        <w:t>constan los Términos de Referencia (TDR)</w:t>
      </w:r>
      <w:r w:rsidR="001704B6" w:rsidRPr="00EE48C2">
        <w:rPr>
          <w:rFonts w:ascii="Calibri" w:hAnsi="Calibri" w:cs="Calibri"/>
          <w:sz w:val="22"/>
          <w:szCs w:val="22"/>
        </w:rPr>
        <w:t xml:space="preserve"> emitidos y desarrollados en forma conjunta con </w:t>
      </w:r>
      <w:r w:rsidRPr="00EE48C2">
        <w:rPr>
          <w:rFonts w:ascii="Calibri" w:hAnsi="Calibri" w:cs="Calibri"/>
          <w:sz w:val="22"/>
          <w:szCs w:val="22"/>
        </w:rPr>
        <w:t xml:space="preserve"> </w:t>
      </w:r>
      <w:r w:rsidR="001704B6" w:rsidRPr="00EE48C2">
        <w:rPr>
          <w:rFonts w:ascii="Calibri" w:hAnsi="Calibri" w:cs="Calibri"/>
          <w:sz w:val="22"/>
          <w:szCs w:val="22"/>
        </w:rPr>
        <w:t xml:space="preserve">los integrantes de las Comunidades Vera y Curruhuinca, </w:t>
      </w:r>
      <w:r w:rsidRPr="00EE48C2">
        <w:rPr>
          <w:rFonts w:ascii="Calibri" w:hAnsi="Calibri" w:cs="Calibri"/>
          <w:sz w:val="22"/>
          <w:szCs w:val="22"/>
        </w:rPr>
        <w:t xml:space="preserve">para la </w:t>
      </w:r>
      <w:r w:rsidR="001704B6" w:rsidRPr="00EE48C2">
        <w:rPr>
          <w:rFonts w:ascii="Calibri" w:hAnsi="Calibri" w:cs="Calibri"/>
          <w:sz w:val="22"/>
          <w:szCs w:val="22"/>
        </w:rPr>
        <w:t>confección</w:t>
      </w:r>
      <w:r w:rsidRPr="00EE48C2">
        <w:rPr>
          <w:rFonts w:ascii="Calibri" w:hAnsi="Calibri" w:cs="Calibri"/>
          <w:sz w:val="22"/>
          <w:szCs w:val="22"/>
        </w:rPr>
        <w:t xml:space="preserve"> del correspondiente </w:t>
      </w:r>
      <w:r w:rsidR="00D6038F" w:rsidRPr="00EE48C2">
        <w:rPr>
          <w:rFonts w:ascii="Calibri" w:hAnsi="Calibri" w:cs="Calibri"/>
          <w:sz w:val="22"/>
          <w:szCs w:val="22"/>
        </w:rPr>
        <w:t>Informe</w:t>
      </w:r>
      <w:r w:rsidRPr="00EE48C2">
        <w:rPr>
          <w:rFonts w:ascii="Calibri" w:hAnsi="Calibri" w:cs="Calibri"/>
          <w:sz w:val="22"/>
          <w:szCs w:val="22"/>
        </w:rPr>
        <w:t xml:space="preserve"> de </w:t>
      </w:r>
      <w:r w:rsidR="00D6038F" w:rsidRPr="00EE48C2">
        <w:rPr>
          <w:rFonts w:ascii="Calibri" w:hAnsi="Calibri" w:cs="Calibri"/>
          <w:sz w:val="22"/>
          <w:szCs w:val="22"/>
        </w:rPr>
        <w:t>Factibilidad</w:t>
      </w:r>
      <w:r w:rsidRPr="00EE48C2">
        <w:rPr>
          <w:rFonts w:ascii="Calibri" w:hAnsi="Calibri" w:cs="Calibri"/>
          <w:sz w:val="22"/>
          <w:szCs w:val="22"/>
        </w:rPr>
        <w:t xml:space="preserve"> Ambiental (</w:t>
      </w:r>
      <w:r w:rsidR="00D6038F" w:rsidRPr="00EE48C2">
        <w:rPr>
          <w:rFonts w:ascii="Calibri" w:hAnsi="Calibri" w:cs="Calibri"/>
          <w:sz w:val="22"/>
          <w:szCs w:val="22"/>
        </w:rPr>
        <w:t>INFA</w:t>
      </w:r>
      <w:r w:rsidRPr="00EE48C2">
        <w:rPr>
          <w:rFonts w:ascii="Calibri" w:hAnsi="Calibri" w:cs="Calibri"/>
          <w:sz w:val="22"/>
          <w:szCs w:val="22"/>
        </w:rPr>
        <w:t>),</w:t>
      </w:r>
    </w:p>
    <w:p w:rsidR="00DF0601" w:rsidRPr="00EE48C2" w:rsidRDefault="00DF0601" w:rsidP="00884C66">
      <w:pPr>
        <w:ind w:right="49"/>
        <w:jc w:val="both"/>
        <w:rPr>
          <w:rFonts w:ascii="Calibri" w:hAnsi="Calibri" w:cs="Calibri"/>
          <w:sz w:val="22"/>
          <w:szCs w:val="22"/>
        </w:rPr>
      </w:pPr>
    </w:p>
    <w:p w:rsidR="00DF0601" w:rsidRPr="00EE48C2" w:rsidRDefault="001704B6" w:rsidP="00884C66">
      <w:pPr>
        <w:ind w:right="49"/>
        <w:contextualSpacing/>
        <w:jc w:val="both"/>
        <w:rPr>
          <w:rFonts w:ascii="Calibri" w:hAnsi="Calibri" w:cs="Calibri"/>
          <w:sz w:val="22"/>
          <w:szCs w:val="22"/>
        </w:rPr>
      </w:pPr>
      <w:r w:rsidRPr="00EE48C2">
        <w:rPr>
          <w:rFonts w:ascii="Calibri" w:hAnsi="Calibri" w:cs="Calibri"/>
          <w:sz w:val="22"/>
          <w:szCs w:val="22"/>
        </w:rPr>
        <w:tab/>
        <w:t xml:space="preserve">Que, a fojas 742 mediante Nota N° 410/11110, la Empresa Transporte Don Otto S.A. hace entrega  del INFA correspondiente al Proyecto </w:t>
      </w:r>
      <w:r w:rsidRPr="00EE48C2">
        <w:rPr>
          <w:rFonts w:ascii="Calibri" w:hAnsi="Calibri" w:cs="Calibri"/>
          <w:sz w:val="22"/>
          <w:szCs w:val="22"/>
          <w:lang w:val="es-ES"/>
        </w:rPr>
        <w:t>"MEJORAMIENTO PLAYA DE ESTACIONAMIENTO CERRO CHAPELCO”</w:t>
      </w:r>
      <w:r w:rsidRPr="00EE48C2">
        <w:rPr>
          <w:rFonts w:ascii="Calibri" w:hAnsi="Calibri" w:cs="Calibri"/>
          <w:sz w:val="22"/>
          <w:szCs w:val="22"/>
        </w:rPr>
        <w:t xml:space="preserve">, </w:t>
      </w:r>
    </w:p>
    <w:p w:rsidR="001704B6" w:rsidRPr="00EE48C2" w:rsidRDefault="001704B6" w:rsidP="00884C66">
      <w:pPr>
        <w:ind w:right="49"/>
        <w:contextualSpacing/>
        <w:jc w:val="both"/>
        <w:rPr>
          <w:rFonts w:ascii="Calibri" w:hAnsi="Calibri" w:cs="Calibri"/>
          <w:sz w:val="22"/>
          <w:szCs w:val="22"/>
          <w:highlight w:val="yellow"/>
        </w:rPr>
      </w:pPr>
    </w:p>
    <w:p w:rsidR="001704B6" w:rsidRPr="00EE48C2" w:rsidRDefault="001704B6" w:rsidP="00884C66">
      <w:pPr>
        <w:ind w:right="49"/>
        <w:contextualSpacing/>
        <w:jc w:val="both"/>
        <w:rPr>
          <w:rFonts w:ascii="Calibri" w:hAnsi="Calibri" w:cs="Calibri"/>
          <w:sz w:val="22"/>
          <w:szCs w:val="22"/>
        </w:rPr>
      </w:pPr>
      <w:r w:rsidRPr="00EE48C2">
        <w:rPr>
          <w:rFonts w:ascii="Calibri" w:hAnsi="Calibri" w:cs="Calibri"/>
          <w:sz w:val="22"/>
          <w:szCs w:val="22"/>
        </w:rPr>
        <w:tab/>
        <w:t xml:space="preserve">Que, a fojas 743 a </w:t>
      </w:r>
      <w:r w:rsidR="003A5665" w:rsidRPr="00EE48C2">
        <w:rPr>
          <w:rFonts w:ascii="Calibri" w:hAnsi="Calibri" w:cs="Calibri"/>
          <w:sz w:val="22"/>
          <w:szCs w:val="22"/>
        </w:rPr>
        <w:t xml:space="preserve">863 consta el INFA del Proyecto </w:t>
      </w:r>
      <w:r w:rsidR="003A5665" w:rsidRPr="00EE48C2">
        <w:rPr>
          <w:rFonts w:ascii="Calibri" w:hAnsi="Calibri" w:cs="Calibri"/>
          <w:sz w:val="22"/>
          <w:szCs w:val="22"/>
          <w:lang w:val="es-ES"/>
        </w:rPr>
        <w:t>"MEJORAMIENTO PLAYA DE ESTACIONAMIENTO CERRO CHAPELCO”</w:t>
      </w:r>
      <w:r w:rsidR="003A5665" w:rsidRPr="00EE48C2">
        <w:rPr>
          <w:rFonts w:ascii="Calibri" w:hAnsi="Calibri" w:cs="Calibri"/>
          <w:sz w:val="22"/>
          <w:szCs w:val="22"/>
        </w:rPr>
        <w:t>,</w:t>
      </w:r>
    </w:p>
    <w:p w:rsidR="001704B6" w:rsidRPr="00EE48C2" w:rsidRDefault="001704B6" w:rsidP="00884C66">
      <w:pPr>
        <w:ind w:right="49"/>
        <w:contextualSpacing/>
        <w:jc w:val="both"/>
        <w:rPr>
          <w:rFonts w:ascii="Calibri" w:hAnsi="Calibri" w:cs="Calibri"/>
          <w:sz w:val="22"/>
          <w:szCs w:val="22"/>
          <w:highlight w:val="yellow"/>
        </w:rPr>
      </w:pPr>
    </w:p>
    <w:p w:rsidR="001704B6" w:rsidRPr="00EE48C2" w:rsidRDefault="003A5665" w:rsidP="00884C66">
      <w:pPr>
        <w:ind w:right="49"/>
        <w:contextualSpacing/>
        <w:jc w:val="both"/>
        <w:rPr>
          <w:rFonts w:ascii="Calibri" w:hAnsi="Calibri" w:cs="Calibri"/>
          <w:sz w:val="22"/>
          <w:szCs w:val="22"/>
        </w:rPr>
      </w:pPr>
      <w:r w:rsidRPr="00EE48C2">
        <w:rPr>
          <w:rFonts w:ascii="Calibri" w:hAnsi="Calibri" w:cs="Calibri"/>
          <w:sz w:val="22"/>
          <w:szCs w:val="22"/>
        </w:rPr>
        <w:tab/>
        <w:t>Que, a fojas 868 a 879 consta “Presentación Memoria Cálculo de Hidrocarburos” por parte de la Empresa Transporte Don Otto S.A.,</w:t>
      </w:r>
    </w:p>
    <w:p w:rsidR="005C45D8" w:rsidRPr="00EE48C2" w:rsidRDefault="005C45D8" w:rsidP="00884C66">
      <w:pPr>
        <w:ind w:right="49"/>
        <w:contextualSpacing/>
        <w:jc w:val="both"/>
        <w:rPr>
          <w:rFonts w:ascii="Calibri" w:hAnsi="Calibri" w:cs="Calibri"/>
          <w:sz w:val="22"/>
          <w:szCs w:val="22"/>
        </w:rPr>
      </w:pPr>
    </w:p>
    <w:p w:rsidR="005C45D8" w:rsidRPr="00EE48C2" w:rsidRDefault="005C45D8" w:rsidP="00884C66">
      <w:pPr>
        <w:ind w:right="49" w:firstLine="708"/>
        <w:jc w:val="both"/>
        <w:rPr>
          <w:rFonts w:ascii="Calibri" w:hAnsi="Calibri" w:cs="Calibri"/>
          <w:sz w:val="22"/>
          <w:szCs w:val="22"/>
          <w:lang w:val="es-MX"/>
        </w:rPr>
      </w:pPr>
      <w:r w:rsidRPr="00EE48C2">
        <w:rPr>
          <w:rFonts w:ascii="Calibri" w:hAnsi="Calibri" w:cs="Calibri"/>
          <w:sz w:val="22"/>
          <w:szCs w:val="22"/>
        </w:rPr>
        <w:t>Que, a fojas 897 consta Notificación N° 8/26 emitida por la UTGA ampliada con los integrantes de las Comunidades Vera y Curruhuinca,</w:t>
      </w:r>
      <w:r w:rsidR="00C07517" w:rsidRPr="00EE48C2">
        <w:rPr>
          <w:rFonts w:ascii="Calibri" w:hAnsi="Calibri" w:cs="Calibri"/>
          <w:sz w:val="22"/>
          <w:szCs w:val="22"/>
        </w:rPr>
        <w:t xml:space="preserve"> referida a ampliaciones solicitadas al documento original INFA,</w:t>
      </w:r>
    </w:p>
    <w:p w:rsidR="005C45D8" w:rsidRPr="00EE48C2" w:rsidRDefault="005C45D8" w:rsidP="00884C66">
      <w:pPr>
        <w:ind w:right="49"/>
        <w:contextualSpacing/>
        <w:jc w:val="both"/>
        <w:rPr>
          <w:rFonts w:ascii="Calibri" w:hAnsi="Calibri" w:cs="Calibri"/>
          <w:sz w:val="22"/>
          <w:szCs w:val="22"/>
        </w:rPr>
      </w:pPr>
    </w:p>
    <w:p w:rsidR="001704B6" w:rsidRPr="00EE48C2" w:rsidRDefault="00C07517" w:rsidP="00884C66">
      <w:pPr>
        <w:ind w:right="49"/>
        <w:contextualSpacing/>
        <w:jc w:val="both"/>
        <w:rPr>
          <w:rFonts w:ascii="Calibri" w:hAnsi="Calibri" w:cs="Calibri"/>
          <w:sz w:val="22"/>
          <w:szCs w:val="22"/>
        </w:rPr>
      </w:pPr>
      <w:r w:rsidRPr="00EE48C2">
        <w:rPr>
          <w:rFonts w:ascii="Calibri" w:hAnsi="Calibri" w:cs="Calibri"/>
          <w:sz w:val="22"/>
          <w:szCs w:val="22"/>
        </w:rPr>
        <w:tab/>
        <w:t>Que, a fojas 898 a 1</w:t>
      </w:r>
      <w:r w:rsidR="009E72DD" w:rsidRPr="00EE48C2">
        <w:rPr>
          <w:rFonts w:ascii="Calibri" w:hAnsi="Calibri" w:cs="Calibri"/>
          <w:sz w:val="22"/>
          <w:szCs w:val="22"/>
        </w:rPr>
        <w:t>061</w:t>
      </w:r>
      <w:r w:rsidRPr="00EE48C2">
        <w:rPr>
          <w:rFonts w:ascii="Calibri" w:hAnsi="Calibri" w:cs="Calibri"/>
          <w:sz w:val="22"/>
          <w:szCs w:val="22"/>
        </w:rPr>
        <w:t>, consta la presentación por parte de la Empresa de Transporte Don Otto S.A. mediante Nota N° 594/1110</w:t>
      </w:r>
      <w:r w:rsidR="009E72DD" w:rsidRPr="00EE48C2">
        <w:rPr>
          <w:rFonts w:ascii="Calibri" w:hAnsi="Calibri" w:cs="Calibri"/>
          <w:sz w:val="22"/>
          <w:szCs w:val="22"/>
        </w:rPr>
        <w:t xml:space="preserve"> de las ampliaciones solicitadas al documento INFA en evaluación,</w:t>
      </w:r>
    </w:p>
    <w:p w:rsidR="00C07517" w:rsidRPr="00EE48C2" w:rsidRDefault="00C07517" w:rsidP="00884C66">
      <w:pPr>
        <w:ind w:right="49"/>
        <w:contextualSpacing/>
        <w:jc w:val="both"/>
        <w:rPr>
          <w:rFonts w:ascii="Calibri" w:hAnsi="Calibri" w:cs="Calibri"/>
          <w:sz w:val="22"/>
          <w:szCs w:val="22"/>
          <w:highlight w:val="yellow"/>
        </w:rPr>
      </w:pPr>
    </w:p>
    <w:p w:rsidR="00EE48C2" w:rsidRDefault="00EE48C2" w:rsidP="00884C66">
      <w:pPr>
        <w:ind w:right="49"/>
        <w:contextualSpacing/>
        <w:jc w:val="both"/>
        <w:rPr>
          <w:rFonts w:ascii="Calibri" w:hAnsi="Calibri" w:cs="Calibri"/>
          <w:sz w:val="22"/>
          <w:szCs w:val="22"/>
        </w:rPr>
      </w:pPr>
      <w:r w:rsidRPr="00EE48C2">
        <w:rPr>
          <w:rFonts w:ascii="Calibri" w:hAnsi="Calibri" w:cs="Calibri"/>
          <w:sz w:val="22"/>
          <w:szCs w:val="22"/>
        </w:rPr>
        <w:tab/>
        <w:t xml:space="preserve">Que, </w:t>
      </w:r>
      <w:r w:rsidRPr="001F3B9E">
        <w:rPr>
          <w:rFonts w:ascii="Calibri" w:hAnsi="Calibri" w:cs="Calibri"/>
          <w:sz w:val="22"/>
          <w:szCs w:val="22"/>
        </w:rPr>
        <w:t>a fojas 10</w:t>
      </w:r>
      <w:r w:rsidR="001F3B9E" w:rsidRPr="001F3B9E">
        <w:rPr>
          <w:rFonts w:ascii="Calibri" w:hAnsi="Calibri" w:cs="Calibri"/>
          <w:sz w:val="22"/>
          <w:szCs w:val="22"/>
        </w:rPr>
        <w:t>74</w:t>
      </w:r>
      <w:r w:rsidRPr="00EE48C2">
        <w:rPr>
          <w:rFonts w:ascii="Calibri" w:hAnsi="Calibri" w:cs="Calibri"/>
          <w:sz w:val="22"/>
          <w:szCs w:val="22"/>
        </w:rPr>
        <w:t>, consta el Acta de reunión de la Mesa Técnica de la UTGA Ampliada, donde se deja constancia de la evaluación</w:t>
      </w:r>
      <w:r w:rsidR="001F3B9E">
        <w:rPr>
          <w:rFonts w:ascii="Calibri" w:hAnsi="Calibri" w:cs="Calibri"/>
          <w:sz w:val="22"/>
          <w:szCs w:val="22"/>
        </w:rPr>
        <w:t xml:space="preserve"> técnica</w:t>
      </w:r>
      <w:r w:rsidRPr="00EE48C2">
        <w:rPr>
          <w:rFonts w:ascii="Calibri" w:hAnsi="Calibri" w:cs="Calibri"/>
          <w:sz w:val="22"/>
          <w:szCs w:val="22"/>
        </w:rPr>
        <w:t xml:space="preserve"> </w:t>
      </w:r>
      <w:r w:rsidR="001F3B9E">
        <w:rPr>
          <w:rFonts w:ascii="Calibri" w:hAnsi="Calibri" w:cs="Calibri"/>
          <w:sz w:val="22"/>
          <w:szCs w:val="22"/>
        </w:rPr>
        <w:t xml:space="preserve">del documento </w:t>
      </w:r>
      <w:r w:rsidRPr="00EE48C2">
        <w:rPr>
          <w:rFonts w:ascii="Calibri" w:hAnsi="Calibri" w:cs="Calibri"/>
          <w:sz w:val="22"/>
          <w:szCs w:val="22"/>
        </w:rPr>
        <w:t>de Ampliación de</w:t>
      </w:r>
      <w:r w:rsidR="001F3B9E">
        <w:rPr>
          <w:rFonts w:ascii="Calibri" w:hAnsi="Calibri" w:cs="Calibri"/>
          <w:sz w:val="22"/>
          <w:szCs w:val="22"/>
        </w:rPr>
        <w:t>l</w:t>
      </w:r>
      <w:r w:rsidRPr="00EE48C2">
        <w:rPr>
          <w:rFonts w:ascii="Calibri" w:hAnsi="Calibri" w:cs="Calibri"/>
          <w:sz w:val="22"/>
          <w:szCs w:val="22"/>
        </w:rPr>
        <w:t xml:space="preserve"> I</w:t>
      </w:r>
      <w:r w:rsidR="00BA1A2E">
        <w:rPr>
          <w:rFonts w:ascii="Calibri" w:hAnsi="Calibri" w:cs="Calibri"/>
          <w:sz w:val="22"/>
          <w:szCs w:val="22"/>
        </w:rPr>
        <w:t xml:space="preserve">NFA </w:t>
      </w:r>
      <w:r w:rsidR="001F3B9E">
        <w:rPr>
          <w:rFonts w:ascii="Calibri" w:hAnsi="Calibri" w:cs="Calibri"/>
          <w:sz w:val="22"/>
          <w:szCs w:val="22"/>
        </w:rPr>
        <w:t xml:space="preserve"> presentado </w:t>
      </w:r>
      <w:r w:rsidR="00BA1A2E">
        <w:rPr>
          <w:rFonts w:ascii="Calibri" w:hAnsi="Calibri" w:cs="Calibri"/>
          <w:sz w:val="22"/>
          <w:szCs w:val="22"/>
        </w:rPr>
        <w:t>por la Empresa Tra</w:t>
      </w:r>
      <w:r w:rsidRPr="00EE48C2">
        <w:rPr>
          <w:rFonts w:ascii="Calibri" w:hAnsi="Calibri" w:cs="Calibri"/>
          <w:sz w:val="22"/>
          <w:szCs w:val="22"/>
        </w:rPr>
        <w:t xml:space="preserve">nsportes Don Otto S.A., y donde </w:t>
      </w:r>
      <w:r w:rsidR="001F3B9E">
        <w:rPr>
          <w:rFonts w:ascii="Calibri" w:hAnsi="Calibri" w:cs="Calibri"/>
          <w:sz w:val="22"/>
          <w:szCs w:val="22"/>
        </w:rPr>
        <w:t xml:space="preserve">se acordó </w:t>
      </w:r>
      <w:r w:rsidRPr="00EE48C2">
        <w:rPr>
          <w:rFonts w:ascii="Calibri" w:hAnsi="Calibri" w:cs="Calibri"/>
          <w:sz w:val="22"/>
          <w:szCs w:val="22"/>
        </w:rPr>
        <w:t>la aceptación del INFA para la elaboración de la correspondiente Resolución Conjunta,</w:t>
      </w:r>
    </w:p>
    <w:p w:rsidR="0060661A" w:rsidRDefault="0060661A" w:rsidP="00884C66">
      <w:pPr>
        <w:ind w:right="49"/>
        <w:contextualSpacing/>
        <w:jc w:val="both"/>
        <w:rPr>
          <w:rFonts w:ascii="Calibri" w:hAnsi="Calibri" w:cs="Calibri"/>
          <w:sz w:val="22"/>
          <w:szCs w:val="22"/>
        </w:rPr>
      </w:pPr>
      <w:r>
        <w:rPr>
          <w:rFonts w:ascii="Calibri" w:hAnsi="Calibri" w:cs="Calibri"/>
          <w:sz w:val="22"/>
          <w:szCs w:val="22"/>
        </w:rPr>
        <w:tab/>
      </w:r>
    </w:p>
    <w:p w:rsidR="0060661A" w:rsidRPr="00EE48C2" w:rsidRDefault="0060661A" w:rsidP="00884C66">
      <w:pPr>
        <w:ind w:right="49"/>
        <w:contextualSpacing/>
        <w:jc w:val="both"/>
        <w:rPr>
          <w:rFonts w:ascii="Calibri" w:hAnsi="Calibri" w:cs="Calibri"/>
          <w:sz w:val="22"/>
          <w:szCs w:val="22"/>
        </w:rPr>
      </w:pPr>
      <w:r>
        <w:rPr>
          <w:rFonts w:ascii="Calibri" w:hAnsi="Calibri" w:cs="Calibri"/>
          <w:sz w:val="22"/>
          <w:szCs w:val="22"/>
        </w:rPr>
        <w:tab/>
        <w:t xml:space="preserve">Que, </w:t>
      </w:r>
      <w:r w:rsidR="001F3B9E">
        <w:rPr>
          <w:rFonts w:ascii="Calibri" w:hAnsi="Calibri" w:cs="Calibri"/>
          <w:sz w:val="22"/>
          <w:szCs w:val="22"/>
        </w:rPr>
        <w:t xml:space="preserve">se adjunta </w:t>
      </w:r>
      <w:r>
        <w:rPr>
          <w:rFonts w:ascii="Calibri" w:hAnsi="Calibri" w:cs="Calibri"/>
          <w:sz w:val="22"/>
          <w:szCs w:val="22"/>
        </w:rPr>
        <w:t>el Acta</w:t>
      </w:r>
      <w:r w:rsidR="001F3B9E">
        <w:rPr>
          <w:rFonts w:ascii="Calibri" w:hAnsi="Calibri" w:cs="Calibri"/>
          <w:sz w:val="22"/>
          <w:szCs w:val="22"/>
        </w:rPr>
        <w:t xml:space="preserve"> de UTGA ampliada </w:t>
      </w:r>
      <w:r>
        <w:rPr>
          <w:rFonts w:ascii="Calibri" w:hAnsi="Calibri" w:cs="Calibri"/>
          <w:sz w:val="22"/>
          <w:szCs w:val="22"/>
        </w:rPr>
        <w:t>como anexo a la presente,</w:t>
      </w:r>
    </w:p>
    <w:p w:rsidR="00EE48C2" w:rsidRPr="00EE48C2" w:rsidRDefault="00EE48C2" w:rsidP="00884C66">
      <w:pPr>
        <w:ind w:right="49"/>
        <w:contextualSpacing/>
        <w:jc w:val="both"/>
        <w:rPr>
          <w:rFonts w:ascii="Calibri" w:hAnsi="Calibri" w:cs="Calibri"/>
          <w:sz w:val="22"/>
          <w:szCs w:val="22"/>
        </w:rPr>
      </w:pPr>
    </w:p>
    <w:p w:rsidR="00DF0601" w:rsidRPr="00EE48C2" w:rsidRDefault="00EE48C2" w:rsidP="00884C66">
      <w:pPr>
        <w:ind w:right="49"/>
        <w:contextualSpacing/>
        <w:jc w:val="both"/>
        <w:rPr>
          <w:rFonts w:ascii="Calibri" w:hAnsi="Calibri" w:cs="Calibri"/>
          <w:sz w:val="22"/>
          <w:szCs w:val="22"/>
        </w:rPr>
      </w:pPr>
      <w:r w:rsidRPr="00EE48C2">
        <w:rPr>
          <w:rFonts w:ascii="Calibri" w:hAnsi="Calibri" w:cs="Calibri"/>
          <w:sz w:val="22"/>
          <w:szCs w:val="22"/>
        </w:rPr>
        <w:t xml:space="preserve"> </w:t>
      </w:r>
      <w:r w:rsidRPr="00EE48C2">
        <w:rPr>
          <w:rFonts w:ascii="Calibri" w:hAnsi="Calibri" w:cs="Calibri"/>
          <w:sz w:val="22"/>
          <w:szCs w:val="22"/>
        </w:rPr>
        <w:tab/>
      </w:r>
      <w:r w:rsidRPr="001F3B9E">
        <w:rPr>
          <w:rFonts w:ascii="Calibri" w:hAnsi="Calibri" w:cs="Calibri"/>
          <w:sz w:val="22"/>
          <w:szCs w:val="22"/>
        </w:rPr>
        <w:t>Que, a fojas</w:t>
      </w:r>
      <w:r w:rsidR="00D74A42">
        <w:rPr>
          <w:rFonts w:ascii="Calibri" w:hAnsi="Calibri" w:cs="Calibri"/>
          <w:sz w:val="22"/>
          <w:szCs w:val="22"/>
        </w:rPr>
        <w:t xml:space="preserve"> 1078</w:t>
      </w:r>
      <w:r w:rsidR="00DF0601" w:rsidRPr="00EE48C2">
        <w:rPr>
          <w:rFonts w:ascii="Calibri" w:hAnsi="Calibri" w:cs="Calibri"/>
          <w:sz w:val="22"/>
          <w:szCs w:val="22"/>
        </w:rPr>
        <w:t xml:space="preserve"> la UTGA </w:t>
      </w:r>
      <w:r w:rsidRPr="00EE48C2">
        <w:rPr>
          <w:rFonts w:ascii="Calibri" w:hAnsi="Calibri" w:cs="Calibri"/>
          <w:sz w:val="22"/>
          <w:szCs w:val="22"/>
        </w:rPr>
        <w:t xml:space="preserve">Ampliada con las Comunidades Mapuches </w:t>
      </w:r>
      <w:r w:rsidR="00DF0601" w:rsidRPr="00EE48C2">
        <w:rPr>
          <w:rFonts w:ascii="Calibri" w:hAnsi="Calibri" w:cs="Calibri"/>
          <w:sz w:val="22"/>
          <w:szCs w:val="22"/>
        </w:rPr>
        <w:t xml:space="preserve">recomienda, en base a la documentación obrante en el expediente, que el proyecto sea declarado ambientalmente factible. </w:t>
      </w:r>
    </w:p>
    <w:p w:rsidR="00DF0601" w:rsidRPr="00EE48C2" w:rsidRDefault="00DF0601" w:rsidP="00884C66">
      <w:pPr>
        <w:ind w:right="49"/>
        <w:contextualSpacing/>
        <w:jc w:val="both"/>
        <w:rPr>
          <w:rFonts w:ascii="Calibri" w:hAnsi="Calibri" w:cs="Calibri"/>
          <w:sz w:val="22"/>
          <w:szCs w:val="22"/>
          <w:highlight w:val="yellow"/>
        </w:rPr>
      </w:pPr>
    </w:p>
    <w:p w:rsidR="00DF0601" w:rsidRPr="00EE48C2" w:rsidRDefault="00DF0601" w:rsidP="00884C66">
      <w:pPr>
        <w:pStyle w:val="Textoindependiente"/>
        <w:ind w:right="49" w:firstLine="708"/>
        <w:contextualSpacing/>
        <w:rPr>
          <w:rFonts w:ascii="Calibri" w:hAnsi="Calibri" w:cs="Calibri"/>
          <w:sz w:val="22"/>
          <w:szCs w:val="22"/>
        </w:rPr>
      </w:pPr>
      <w:r w:rsidRPr="00EE48C2">
        <w:rPr>
          <w:rFonts w:ascii="Calibri" w:hAnsi="Calibri" w:cs="Calibri"/>
          <w:sz w:val="22"/>
          <w:szCs w:val="22"/>
        </w:rPr>
        <w:t>Que, la vigilancia, control y monitoreo sobre las obras y acciones que se ejecuten, se realizarán a través de la Unidad Técnica de Gestión Ambiental y demás dependencias del Poder Ejecutivo Municipal,</w:t>
      </w:r>
    </w:p>
    <w:p w:rsidR="00DF0601" w:rsidRPr="00EE48C2" w:rsidRDefault="00DF0601" w:rsidP="00884C66">
      <w:pPr>
        <w:pStyle w:val="Textoindependiente"/>
        <w:ind w:right="49"/>
        <w:contextualSpacing/>
        <w:rPr>
          <w:rFonts w:ascii="Calibri" w:hAnsi="Calibri" w:cs="Calibri"/>
          <w:sz w:val="22"/>
          <w:szCs w:val="22"/>
        </w:rPr>
      </w:pPr>
    </w:p>
    <w:p w:rsidR="00DF0601" w:rsidRPr="00EE48C2" w:rsidRDefault="00DF0601" w:rsidP="00884C66">
      <w:pPr>
        <w:suppressAutoHyphens w:val="0"/>
        <w:ind w:right="49"/>
        <w:contextualSpacing/>
        <w:jc w:val="both"/>
        <w:rPr>
          <w:rFonts w:ascii="Calibri" w:hAnsi="Calibri" w:cs="Calibri"/>
          <w:sz w:val="22"/>
          <w:szCs w:val="22"/>
        </w:rPr>
      </w:pPr>
      <w:r w:rsidRPr="00EE48C2">
        <w:rPr>
          <w:rFonts w:ascii="Calibri" w:hAnsi="Calibri" w:cs="Calibri"/>
          <w:sz w:val="22"/>
          <w:szCs w:val="22"/>
        </w:rPr>
        <w:tab/>
        <w:t>Que, las infracciones que se comprueben antes, durante y después de la ejecución de la obra que alteren, violen o incumplan los términos de la Declaración Ambiental y produzcan eventuales daños al ambiente a criterio de la Autoridad de Aplicación, serán sancionados según la gravedad de la conducta con:</w:t>
      </w:r>
    </w:p>
    <w:p w:rsidR="00DF0601" w:rsidRPr="00EE48C2" w:rsidRDefault="00DF0601" w:rsidP="00884C66">
      <w:pPr>
        <w:suppressAutoHyphens w:val="0"/>
        <w:ind w:right="49"/>
        <w:contextualSpacing/>
        <w:jc w:val="both"/>
        <w:rPr>
          <w:rFonts w:ascii="Calibri" w:hAnsi="Calibri" w:cs="Calibri"/>
          <w:sz w:val="22"/>
          <w:szCs w:val="22"/>
        </w:rPr>
      </w:pPr>
    </w:p>
    <w:p w:rsidR="00DF0601" w:rsidRPr="00EE48C2" w:rsidRDefault="00DF0601" w:rsidP="00884C66">
      <w:pPr>
        <w:ind w:right="49"/>
        <w:contextualSpacing/>
        <w:jc w:val="both"/>
        <w:rPr>
          <w:rFonts w:ascii="Calibri" w:hAnsi="Calibri" w:cs="Calibri"/>
          <w:sz w:val="22"/>
          <w:szCs w:val="22"/>
          <w:lang w:val="es-ES"/>
        </w:rPr>
      </w:pPr>
      <w:r w:rsidRPr="00EE48C2">
        <w:rPr>
          <w:rFonts w:ascii="Calibri" w:hAnsi="Calibri" w:cs="Calibri"/>
          <w:sz w:val="22"/>
          <w:szCs w:val="22"/>
          <w:lang w:val="es-ES"/>
        </w:rPr>
        <w:t> </w:t>
      </w:r>
      <w:r w:rsidRPr="00EE48C2">
        <w:rPr>
          <w:rFonts w:ascii="Calibri" w:hAnsi="Calibri" w:cs="Calibri"/>
          <w:sz w:val="22"/>
          <w:szCs w:val="22"/>
        </w:rPr>
        <w:tab/>
      </w:r>
      <w:r w:rsidRPr="00EE48C2">
        <w:rPr>
          <w:rFonts w:ascii="Calibri" w:hAnsi="Calibri" w:cs="Calibri"/>
          <w:sz w:val="22"/>
          <w:szCs w:val="22"/>
          <w:lang w:val="es-ES"/>
        </w:rPr>
        <w:t xml:space="preserve">-  Multa entre el Uno por Ciento (1 %) y el Veinte por Ciento (20 %) de la inversión </w:t>
      </w:r>
      <w:r w:rsidRPr="00EE48C2">
        <w:rPr>
          <w:rFonts w:ascii="Calibri" w:hAnsi="Calibri" w:cs="Calibri"/>
          <w:sz w:val="22"/>
          <w:szCs w:val="22"/>
        </w:rPr>
        <w:tab/>
      </w:r>
      <w:r w:rsidRPr="00EE48C2">
        <w:rPr>
          <w:rFonts w:ascii="Calibri" w:hAnsi="Calibri" w:cs="Calibri"/>
          <w:sz w:val="22"/>
          <w:szCs w:val="22"/>
          <w:lang w:val="es-ES"/>
        </w:rPr>
        <w:t>proyectada, mas la correspondiente acción correctiva.</w:t>
      </w:r>
    </w:p>
    <w:p w:rsidR="00DF0601" w:rsidRPr="00EE48C2" w:rsidRDefault="00DF0601" w:rsidP="00884C66">
      <w:pPr>
        <w:ind w:right="49"/>
        <w:contextualSpacing/>
        <w:jc w:val="both"/>
        <w:rPr>
          <w:rFonts w:ascii="Calibri" w:hAnsi="Calibri" w:cs="Calibri"/>
          <w:sz w:val="22"/>
          <w:szCs w:val="22"/>
          <w:lang w:val="es-ES"/>
        </w:rPr>
      </w:pPr>
      <w:r w:rsidRPr="00EE48C2">
        <w:rPr>
          <w:rFonts w:ascii="Calibri" w:hAnsi="Calibri" w:cs="Calibri"/>
          <w:sz w:val="22"/>
          <w:szCs w:val="22"/>
        </w:rPr>
        <w:tab/>
      </w:r>
      <w:r w:rsidRPr="00EE48C2">
        <w:rPr>
          <w:rFonts w:ascii="Calibri" w:hAnsi="Calibri" w:cs="Calibri"/>
          <w:sz w:val="22"/>
          <w:szCs w:val="22"/>
          <w:lang w:val="es-ES"/>
        </w:rPr>
        <w:t>- Caducidad de la Declaración Ambiental e implementación de las correspondientes acciones correctivas.</w:t>
      </w:r>
    </w:p>
    <w:p w:rsidR="00DF0601" w:rsidRPr="00EE48C2" w:rsidRDefault="00DF0601" w:rsidP="00884C66">
      <w:pPr>
        <w:suppressAutoHyphens w:val="0"/>
        <w:ind w:right="49"/>
        <w:contextualSpacing/>
        <w:jc w:val="both"/>
        <w:rPr>
          <w:rFonts w:ascii="Calibri" w:hAnsi="Calibri" w:cs="Calibri"/>
          <w:sz w:val="22"/>
          <w:szCs w:val="22"/>
        </w:rPr>
      </w:pPr>
    </w:p>
    <w:p w:rsidR="00DF0601" w:rsidRPr="00EE48C2" w:rsidRDefault="00DF0601" w:rsidP="00884C66">
      <w:pPr>
        <w:suppressAutoHyphens w:val="0"/>
        <w:ind w:right="49"/>
        <w:contextualSpacing/>
        <w:jc w:val="both"/>
        <w:rPr>
          <w:rFonts w:ascii="Calibri" w:hAnsi="Calibri" w:cs="Calibri"/>
          <w:sz w:val="22"/>
          <w:szCs w:val="22"/>
        </w:rPr>
      </w:pPr>
      <w:r w:rsidRPr="00EE48C2">
        <w:rPr>
          <w:rFonts w:ascii="Calibri" w:hAnsi="Calibri" w:cs="Calibri"/>
          <w:sz w:val="22"/>
          <w:szCs w:val="22"/>
        </w:rPr>
        <w:tab/>
        <w:t>En caso de desistimiento o abandono del proyecto después de iniciada su ejecución o durante su ejecución:</w:t>
      </w:r>
    </w:p>
    <w:p w:rsidR="00DF0601" w:rsidRPr="00EE48C2" w:rsidRDefault="00DF0601" w:rsidP="00884C66">
      <w:pPr>
        <w:suppressAutoHyphens w:val="0"/>
        <w:ind w:right="49"/>
        <w:contextualSpacing/>
        <w:jc w:val="both"/>
        <w:rPr>
          <w:rFonts w:ascii="Calibri" w:hAnsi="Calibri" w:cs="Calibri"/>
          <w:sz w:val="22"/>
          <w:szCs w:val="22"/>
        </w:rPr>
      </w:pPr>
    </w:p>
    <w:p w:rsidR="00DF0601" w:rsidRPr="00EE48C2" w:rsidRDefault="00DF0601" w:rsidP="00884C66">
      <w:pPr>
        <w:numPr>
          <w:ilvl w:val="1"/>
          <w:numId w:val="2"/>
        </w:numPr>
        <w:tabs>
          <w:tab w:val="clear" w:pos="1440"/>
          <w:tab w:val="num" w:pos="1260"/>
        </w:tabs>
        <w:suppressAutoHyphens w:val="0"/>
        <w:ind w:left="0" w:right="49" w:firstLine="0"/>
        <w:contextualSpacing/>
        <w:jc w:val="both"/>
        <w:rPr>
          <w:rFonts w:ascii="Calibri" w:hAnsi="Calibri" w:cs="Calibri"/>
          <w:sz w:val="22"/>
          <w:szCs w:val="22"/>
        </w:rPr>
      </w:pPr>
      <w:r w:rsidRPr="00EE48C2">
        <w:rPr>
          <w:rFonts w:ascii="Calibri" w:hAnsi="Calibri" w:cs="Calibri"/>
          <w:sz w:val="22"/>
          <w:szCs w:val="22"/>
        </w:rPr>
        <w:t xml:space="preserve">Previa constatación de la situación de desistimiento o abandono por intermedio de inspección efectuada por la Subsecretaría de Gestión Ambiental, el </w:t>
      </w:r>
      <w:proofErr w:type="spellStart"/>
      <w:r w:rsidRPr="00EE48C2">
        <w:rPr>
          <w:rFonts w:ascii="Calibri" w:hAnsi="Calibri" w:cs="Calibri"/>
          <w:sz w:val="22"/>
          <w:szCs w:val="22"/>
        </w:rPr>
        <w:t>peticionante</w:t>
      </w:r>
      <w:proofErr w:type="spellEnd"/>
      <w:r w:rsidRPr="00EE48C2">
        <w:rPr>
          <w:rFonts w:ascii="Calibri" w:hAnsi="Calibri" w:cs="Calibri"/>
          <w:sz w:val="22"/>
          <w:szCs w:val="22"/>
        </w:rPr>
        <w:t xml:space="preserve"> será sancionado, según gravedad del caso, con multa entre el Uno por ciento (1 %) y el Veinte por ciento (20 %) de la inversión proyectada y caducidad de la Declaración Ambiental.</w:t>
      </w:r>
    </w:p>
    <w:p w:rsidR="00DF0601" w:rsidRPr="00EE48C2" w:rsidRDefault="00DF0601" w:rsidP="00884C66">
      <w:pPr>
        <w:suppressAutoHyphens w:val="0"/>
        <w:ind w:right="49"/>
        <w:contextualSpacing/>
        <w:jc w:val="both"/>
        <w:rPr>
          <w:rFonts w:ascii="Calibri" w:hAnsi="Calibri" w:cs="Calibri"/>
          <w:sz w:val="22"/>
          <w:szCs w:val="22"/>
        </w:rPr>
      </w:pPr>
    </w:p>
    <w:p w:rsidR="00DF0601" w:rsidRPr="00EE48C2" w:rsidRDefault="00DF0601" w:rsidP="00884C66">
      <w:pPr>
        <w:numPr>
          <w:ilvl w:val="1"/>
          <w:numId w:val="2"/>
        </w:numPr>
        <w:tabs>
          <w:tab w:val="clear" w:pos="1440"/>
          <w:tab w:val="num" w:pos="1260"/>
        </w:tabs>
        <w:suppressAutoHyphens w:val="0"/>
        <w:ind w:left="0" w:right="49" w:firstLine="0"/>
        <w:contextualSpacing/>
        <w:jc w:val="both"/>
        <w:rPr>
          <w:rFonts w:ascii="Calibri" w:hAnsi="Calibri" w:cs="Calibri"/>
          <w:sz w:val="22"/>
          <w:szCs w:val="22"/>
        </w:rPr>
      </w:pPr>
      <w:r w:rsidRPr="00EE48C2">
        <w:rPr>
          <w:rFonts w:ascii="Calibri" w:hAnsi="Calibri" w:cs="Calibri"/>
          <w:sz w:val="22"/>
          <w:szCs w:val="22"/>
        </w:rPr>
        <w:t xml:space="preserve">El crédito fiscal que se genere a favor del Municipio y a cargo del </w:t>
      </w:r>
      <w:proofErr w:type="spellStart"/>
      <w:r w:rsidRPr="00EE48C2">
        <w:rPr>
          <w:rFonts w:ascii="Calibri" w:hAnsi="Calibri" w:cs="Calibri"/>
          <w:sz w:val="22"/>
          <w:szCs w:val="22"/>
        </w:rPr>
        <w:t>peticionante</w:t>
      </w:r>
      <w:proofErr w:type="spellEnd"/>
      <w:r w:rsidRPr="00EE48C2">
        <w:rPr>
          <w:rFonts w:ascii="Calibri" w:hAnsi="Calibri" w:cs="Calibri"/>
          <w:sz w:val="22"/>
          <w:szCs w:val="22"/>
        </w:rPr>
        <w:t xml:space="preserve"> en caso de abandono del proyecto durante su ejecución, se instrumentará como un título fiscal ejecutivo, y su monto será destinado a solventar las acciones municipales reparadoras del ambiente que sean necesarias.</w:t>
      </w:r>
    </w:p>
    <w:p w:rsidR="00DF0601" w:rsidRPr="00EE48C2" w:rsidRDefault="00DF0601" w:rsidP="00884C66">
      <w:pPr>
        <w:ind w:right="49"/>
        <w:contextualSpacing/>
        <w:jc w:val="both"/>
        <w:rPr>
          <w:rFonts w:ascii="Calibri" w:hAnsi="Calibri" w:cs="Calibri"/>
          <w:b/>
          <w:bCs/>
          <w:sz w:val="22"/>
          <w:szCs w:val="22"/>
        </w:rPr>
      </w:pPr>
    </w:p>
    <w:p w:rsidR="00DF0601" w:rsidRPr="00EE48C2" w:rsidRDefault="00DF0601" w:rsidP="00884C66">
      <w:pPr>
        <w:ind w:right="49" w:firstLine="708"/>
        <w:contextualSpacing/>
        <w:jc w:val="both"/>
        <w:rPr>
          <w:rFonts w:ascii="Calibri" w:hAnsi="Calibri" w:cs="Calibri"/>
          <w:sz w:val="22"/>
          <w:szCs w:val="22"/>
          <w:lang w:val="es-ES"/>
        </w:rPr>
      </w:pPr>
      <w:r w:rsidRPr="00EE48C2">
        <w:rPr>
          <w:rFonts w:ascii="Calibri" w:hAnsi="Calibri" w:cs="Calibri"/>
          <w:sz w:val="22"/>
          <w:szCs w:val="22"/>
          <w:lang w:val="es-ES"/>
        </w:rPr>
        <w:t>Que, de acuerdo a lo estipulado en los Artículos N° 22 y 25 de la Ordenanza Nº 2.007/96, Modificada por la Ordenanza Nº 2.601/97, corresponde el dictado de una Resolución Conjunta del Intendente Municipal y del Presidente del Concejo Deliberante,</w:t>
      </w:r>
    </w:p>
    <w:p w:rsidR="0089696C" w:rsidRDefault="0089696C" w:rsidP="00884C66">
      <w:pPr>
        <w:ind w:right="49"/>
        <w:jc w:val="center"/>
        <w:rPr>
          <w:rFonts w:ascii="Calibri" w:hAnsi="Calibri" w:cs="Calibri"/>
          <w:b/>
          <w:bCs/>
          <w:sz w:val="22"/>
          <w:szCs w:val="22"/>
          <w:lang w:val="es-ES"/>
        </w:rPr>
      </w:pPr>
    </w:p>
    <w:p w:rsidR="0089696C" w:rsidRDefault="0089696C" w:rsidP="00884C66">
      <w:pPr>
        <w:ind w:right="49"/>
        <w:jc w:val="center"/>
        <w:rPr>
          <w:rFonts w:ascii="Calibri" w:hAnsi="Calibri" w:cs="Calibri"/>
          <w:b/>
          <w:bCs/>
          <w:sz w:val="22"/>
          <w:szCs w:val="22"/>
          <w:lang w:val="es-ES"/>
        </w:rPr>
      </w:pPr>
    </w:p>
    <w:p w:rsidR="0089696C" w:rsidRDefault="0089696C" w:rsidP="00884C66">
      <w:pPr>
        <w:ind w:right="49"/>
        <w:jc w:val="center"/>
        <w:rPr>
          <w:rFonts w:ascii="Calibri" w:hAnsi="Calibri" w:cs="Calibri"/>
          <w:b/>
          <w:bCs/>
          <w:sz w:val="22"/>
          <w:szCs w:val="22"/>
          <w:lang w:val="es-ES"/>
        </w:rPr>
      </w:pPr>
    </w:p>
    <w:p w:rsidR="00DF0601" w:rsidRPr="00EE48C2" w:rsidRDefault="0089696C" w:rsidP="0089696C">
      <w:pPr>
        <w:ind w:right="49"/>
        <w:rPr>
          <w:rFonts w:ascii="Calibri" w:hAnsi="Calibri" w:cs="Calibri"/>
          <w:b/>
          <w:bCs/>
          <w:sz w:val="22"/>
          <w:szCs w:val="22"/>
          <w:lang w:val="es-ES"/>
        </w:rPr>
      </w:pPr>
      <w:r>
        <w:rPr>
          <w:rFonts w:ascii="Calibri" w:hAnsi="Calibri" w:cs="Calibri"/>
          <w:b/>
          <w:bCs/>
          <w:sz w:val="22"/>
          <w:szCs w:val="22"/>
          <w:lang w:val="es-ES"/>
        </w:rPr>
        <w:lastRenderedPageBreak/>
        <w:t xml:space="preserve">P </w:t>
      </w:r>
      <w:r w:rsidR="00DF0601" w:rsidRPr="00EE48C2">
        <w:rPr>
          <w:rFonts w:ascii="Calibri" w:hAnsi="Calibri" w:cs="Calibri"/>
          <w:b/>
          <w:bCs/>
          <w:sz w:val="22"/>
          <w:szCs w:val="22"/>
          <w:lang w:val="es-ES"/>
        </w:rPr>
        <w:t>OR ELLO:</w:t>
      </w:r>
    </w:p>
    <w:p w:rsidR="00DF0601" w:rsidRPr="00EE48C2" w:rsidRDefault="00DF0601" w:rsidP="00884C66">
      <w:pPr>
        <w:ind w:right="49"/>
        <w:jc w:val="center"/>
        <w:rPr>
          <w:rFonts w:ascii="Calibri" w:hAnsi="Calibri" w:cs="Calibri"/>
          <w:b/>
          <w:bCs/>
          <w:sz w:val="22"/>
          <w:szCs w:val="22"/>
          <w:lang w:val="es-ES"/>
        </w:rPr>
      </w:pPr>
      <w:r w:rsidRPr="00EE48C2">
        <w:rPr>
          <w:rFonts w:ascii="Calibri" w:hAnsi="Calibri" w:cs="Calibri"/>
          <w:b/>
          <w:bCs/>
          <w:sz w:val="22"/>
          <w:szCs w:val="22"/>
          <w:lang w:val="es-ES"/>
        </w:rPr>
        <w:t>EL INTENDENTE MUNICIPAL Y EL PRESIDENTE</w:t>
      </w:r>
    </w:p>
    <w:p w:rsidR="00DF0601" w:rsidRPr="00EE48C2" w:rsidRDefault="00DF0601" w:rsidP="00884C66">
      <w:pPr>
        <w:ind w:right="49"/>
        <w:jc w:val="center"/>
        <w:rPr>
          <w:rFonts w:ascii="Calibri" w:hAnsi="Calibri" w:cs="Calibri"/>
          <w:b/>
          <w:bCs/>
          <w:sz w:val="22"/>
          <w:szCs w:val="22"/>
          <w:lang w:val="es-ES"/>
        </w:rPr>
      </w:pPr>
      <w:r w:rsidRPr="00EE48C2">
        <w:rPr>
          <w:rFonts w:ascii="Calibri" w:hAnsi="Calibri" w:cs="Calibri"/>
          <w:b/>
          <w:bCs/>
          <w:sz w:val="22"/>
          <w:szCs w:val="22"/>
          <w:lang w:val="es-ES"/>
        </w:rPr>
        <w:t>DEL CONCEJO DELIBERANTE RESUELVEN</w:t>
      </w:r>
    </w:p>
    <w:p w:rsidR="00DF0601" w:rsidRPr="00EE48C2" w:rsidRDefault="00DF0601" w:rsidP="00884C66">
      <w:pPr>
        <w:pStyle w:val="Textoindependiente"/>
        <w:ind w:right="49"/>
        <w:contextualSpacing/>
        <w:rPr>
          <w:rFonts w:ascii="Calibri" w:hAnsi="Calibri" w:cs="Calibri"/>
          <w:b/>
          <w:bCs/>
          <w:sz w:val="22"/>
          <w:szCs w:val="22"/>
          <w:highlight w:val="yellow"/>
        </w:rPr>
      </w:pPr>
    </w:p>
    <w:p w:rsidR="001C3635" w:rsidRPr="00EE48C2" w:rsidRDefault="00DF0601" w:rsidP="00884C66">
      <w:pPr>
        <w:pStyle w:val="Sinespaciado"/>
        <w:ind w:right="49"/>
        <w:jc w:val="both"/>
        <w:rPr>
          <w:rFonts w:cs="Calibri"/>
          <w:sz w:val="22"/>
          <w:szCs w:val="22"/>
          <w:lang w:val="es-ES"/>
        </w:rPr>
      </w:pPr>
      <w:r w:rsidRPr="00EE48C2">
        <w:rPr>
          <w:rFonts w:cs="Calibri"/>
          <w:b/>
          <w:bCs/>
          <w:sz w:val="22"/>
          <w:szCs w:val="22"/>
          <w:lang w:val="es-ES"/>
        </w:rPr>
        <w:t xml:space="preserve">Artículo 1º- DECLARAR </w:t>
      </w:r>
      <w:r w:rsidRPr="00EE48C2">
        <w:rPr>
          <w:rFonts w:cs="Calibri"/>
          <w:sz w:val="22"/>
          <w:szCs w:val="22"/>
          <w:lang w:val="es-ES"/>
        </w:rPr>
        <w:t xml:space="preserve">Ambientalmente Factible el proyecto </w:t>
      </w:r>
      <w:r w:rsidR="001C3635" w:rsidRPr="00EE48C2">
        <w:rPr>
          <w:rFonts w:cs="Calibri"/>
          <w:sz w:val="22"/>
          <w:szCs w:val="22"/>
          <w:lang w:val="es-ES"/>
        </w:rPr>
        <w:t>caratulado "MEJORAMIENTO PLAYA DE ESTACIONAMIENTO CERRO CHAPELCO”, localizado en el Lote R1 de la Tercera Reserva Fiscal, Lote 69 Cerro Chapelco, Concesionario Transporte Don Otto S.A. mediante Decreto DECTO-2025-715-E-NEU-GPN, en el cual se presenta el Informe de Factibilidad Ambiental (INFA) realizado por la Consultora Ambiental BEHA AMBIENTAL S.R.L.,</w:t>
      </w:r>
      <w:r w:rsidR="001C3635">
        <w:rPr>
          <w:rFonts w:cs="Calibri"/>
          <w:sz w:val="22"/>
          <w:szCs w:val="22"/>
          <w:lang w:val="es-ES"/>
        </w:rPr>
        <w:t>/</w:t>
      </w:r>
    </w:p>
    <w:p w:rsidR="0083670D" w:rsidRPr="00EE48C2" w:rsidRDefault="0083670D" w:rsidP="00884C66">
      <w:pPr>
        <w:pStyle w:val="Sinespaciado"/>
        <w:ind w:right="49"/>
        <w:jc w:val="both"/>
        <w:rPr>
          <w:rFonts w:cs="Calibri"/>
          <w:sz w:val="22"/>
          <w:szCs w:val="22"/>
          <w:lang w:val="es-ES"/>
        </w:rPr>
      </w:pPr>
    </w:p>
    <w:p w:rsidR="00700B32" w:rsidRPr="00EE48C2" w:rsidRDefault="00700B32" w:rsidP="00700B32">
      <w:pPr>
        <w:ind w:right="49"/>
        <w:contextualSpacing/>
        <w:jc w:val="both"/>
        <w:rPr>
          <w:rFonts w:ascii="Calibri" w:hAnsi="Calibri" w:cs="Calibri"/>
          <w:sz w:val="22"/>
          <w:szCs w:val="22"/>
          <w:lang w:val="es-ES"/>
        </w:rPr>
      </w:pPr>
      <w:r w:rsidRPr="00EE48C2">
        <w:rPr>
          <w:rFonts w:ascii="Calibri" w:hAnsi="Calibri" w:cs="Calibri"/>
          <w:b/>
          <w:bCs/>
          <w:sz w:val="22"/>
          <w:szCs w:val="22"/>
          <w:lang w:val="es-ES"/>
        </w:rPr>
        <w:t>Artículo 2°-</w:t>
      </w:r>
      <w:r w:rsidRPr="00EE48C2">
        <w:rPr>
          <w:rFonts w:ascii="Calibri" w:hAnsi="Calibri" w:cs="Calibri"/>
          <w:sz w:val="22"/>
          <w:szCs w:val="22"/>
          <w:lang w:val="es-ES"/>
        </w:rPr>
        <w:t xml:space="preserve"> </w:t>
      </w:r>
      <w:r w:rsidRPr="00EE48C2">
        <w:rPr>
          <w:rFonts w:ascii="Calibri" w:hAnsi="Calibri" w:cs="Calibri"/>
          <w:b/>
          <w:bCs/>
          <w:sz w:val="22"/>
          <w:szCs w:val="22"/>
          <w:lang w:val="es-ES"/>
        </w:rPr>
        <w:t>APROBAR</w:t>
      </w:r>
      <w:r w:rsidRPr="00EE48C2">
        <w:rPr>
          <w:rFonts w:ascii="Calibri" w:hAnsi="Calibri" w:cs="Calibri"/>
          <w:sz w:val="22"/>
          <w:szCs w:val="22"/>
          <w:lang w:val="es-ES"/>
        </w:rPr>
        <w:t xml:space="preserve"> la documentación técnica obrante en el Expediente Nº 05000 – 1</w:t>
      </w:r>
      <w:r>
        <w:rPr>
          <w:rFonts w:ascii="Calibri" w:hAnsi="Calibri" w:cs="Calibri"/>
          <w:sz w:val="22"/>
          <w:szCs w:val="22"/>
          <w:lang w:val="es-ES"/>
        </w:rPr>
        <w:t>88</w:t>
      </w:r>
      <w:r w:rsidRPr="00EE48C2">
        <w:rPr>
          <w:rFonts w:ascii="Calibri" w:hAnsi="Calibri" w:cs="Calibri"/>
          <w:sz w:val="22"/>
          <w:szCs w:val="22"/>
          <w:lang w:val="es-ES"/>
        </w:rPr>
        <w:t>/202</w:t>
      </w:r>
      <w:r>
        <w:rPr>
          <w:rFonts w:ascii="Calibri" w:hAnsi="Calibri" w:cs="Calibri"/>
          <w:sz w:val="22"/>
          <w:szCs w:val="22"/>
          <w:lang w:val="es-ES"/>
        </w:rPr>
        <w:t>5</w:t>
      </w:r>
      <w:r w:rsidRPr="00EE48C2">
        <w:rPr>
          <w:rFonts w:ascii="Calibri" w:hAnsi="Calibri" w:cs="Calibri"/>
          <w:sz w:val="22"/>
          <w:szCs w:val="22"/>
          <w:lang w:val="es-ES"/>
        </w:rPr>
        <w:t xml:space="preserve">, donde consta el Informe de Impacto Ambiental (INFA), </w:t>
      </w:r>
      <w:r>
        <w:rPr>
          <w:rFonts w:ascii="Calibri" w:hAnsi="Calibri" w:cs="Calibri"/>
          <w:sz w:val="22"/>
          <w:szCs w:val="22"/>
          <w:lang w:val="es-ES"/>
        </w:rPr>
        <w:t>condicionada al estricto cumplimiento de</w:t>
      </w:r>
      <w:r w:rsidRPr="00EE48C2">
        <w:rPr>
          <w:rFonts w:ascii="Calibri" w:hAnsi="Calibri" w:cs="Calibri"/>
          <w:sz w:val="22"/>
          <w:szCs w:val="22"/>
          <w:lang w:val="es-ES"/>
        </w:rPr>
        <w:t xml:space="preserve"> las principales medidas correctivas y de mitigación ante lo</w:t>
      </w:r>
      <w:r>
        <w:rPr>
          <w:rFonts w:ascii="Calibri" w:hAnsi="Calibri" w:cs="Calibri"/>
          <w:sz w:val="22"/>
          <w:szCs w:val="22"/>
          <w:lang w:val="es-ES"/>
        </w:rPr>
        <w:t>s posibles Impactos Ambientales:</w:t>
      </w:r>
    </w:p>
    <w:p w:rsidR="001C3635" w:rsidRDefault="001C3635" w:rsidP="00884C66">
      <w:pPr>
        <w:ind w:right="49"/>
        <w:contextualSpacing/>
        <w:jc w:val="both"/>
        <w:rPr>
          <w:rFonts w:ascii="Calibri" w:hAnsi="Calibri" w:cs="Calibri"/>
          <w:b/>
          <w:sz w:val="22"/>
          <w:szCs w:val="22"/>
        </w:rPr>
      </w:pPr>
    </w:p>
    <w:p w:rsidR="00CF293C" w:rsidRPr="00884C66" w:rsidRDefault="00CF293C" w:rsidP="00497445">
      <w:pPr>
        <w:numPr>
          <w:ilvl w:val="0"/>
          <w:numId w:val="4"/>
        </w:numPr>
        <w:suppressAutoHyphens w:val="0"/>
        <w:autoSpaceDE w:val="0"/>
        <w:autoSpaceDN w:val="0"/>
        <w:adjustRightInd w:val="0"/>
        <w:jc w:val="both"/>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Sistema de escurrimiento superficial y zanja de guardia aguas arriba del </w:t>
      </w:r>
      <w:r w:rsidR="00884C66">
        <w:rPr>
          <w:rFonts w:ascii="Calibri" w:hAnsi="Calibri" w:cs="Calibri"/>
          <w:b/>
          <w:bCs/>
          <w:color w:val="000000"/>
          <w:sz w:val="22"/>
          <w:szCs w:val="22"/>
          <w:lang w:val="es-ES"/>
        </w:rPr>
        <w:t>E</w:t>
      </w:r>
      <w:r w:rsidRPr="00CF293C">
        <w:rPr>
          <w:rFonts w:ascii="Calibri" w:hAnsi="Calibri" w:cs="Calibri"/>
          <w:b/>
          <w:bCs/>
          <w:color w:val="000000"/>
          <w:sz w:val="22"/>
          <w:szCs w:val="22"/>
          <w:lang w:val="es-ES"/>
        </w:rPr>
        <w:t>stacionamiento</w:t>
      </w:r>
      <w:r>
        <w:rPr>
          <w:rFonts w:ascii="Calibri" w:hAnsi="Calibri" w:cs="Calibri"/>
          <w:b/>
          <w:bCs/>
          <w:color w:val="000000"/>
          <w:sz w:val="22"/>
          <w:szCs w:val="22"/>
          <w:lang w:val="es-ES"/>
        </w:rPr>
        <w:t>:</w:t>
      </w:r>
      <w:r w:rsidRPr="00CF293C">
        <w:rPr>
          <w:rFonts w:ascii="Calibri" w:hAnsi="Calibri" w:cs="Calibri"/>
          <w:b/>
          <w:bCs/>
          <w:color w:val="000000"/>
          <w:sz w:val="22"/>
          <w:szCs w:val="22"/>
          <w:lang w:val="es-ES"/>
        </w:rPr>
        <w:t xml:space="preserve"> </w:t>
      </w:r>
    </w:p>
    <w:p w:rsidR="00884C66" w:rsidRPr="00CF293C" w:rsidRDefault="00884C66" w:rsidP="00884C66">
      <w:pPr>
        <w:suppressAutoHyphens w:val="0"/>
        <w:autoSpaceDE w:val="0"/>
        <w:autoSpaceDN w:val="0"/>
        <w:adjustRightInd w:val="0"/>
        <w:ind w:left="720"/>
        <w:jc w:val="both"/>
        <w:rPr>
          <w:rFonts w:ascii="Calibri" w:hAnsi="Calibri" w:cs="Calibri"/>
          <w:color w:val="000000"/>
          <w:sz w:val="22"/>
          <w:szCs w:val="22"/>
          <w:lang w:val="es-ES"/>
        </w:rPr>
      </w:pPr>
    </w:p>
    <w:p w:rsidR="00CF293C" w:rsidRDefault="00CF293C" w:rsidP="00884C66">
      <w:pPr>
        <w:suppressAutoHyphens w:val="0"/>
        <w:autoSpaceDE w:val="0"/>
        <w:autoSpaceDN w:val="0"/>
        <w:adjustRightInd w:val="0"/>
        <w:jc w:val="both"/>
        <w:rPr>
          <w:rFonts w:ascii="Calibri" w:hAnsi="Calibri" w:cs="Calibri"/>
          <w:color w:val="000000"/>
          <w:sz w:val="22"/>
          <w:szCs w:val="22"/>
          <w:lang w:val="es-ES"/>
        </w:rPr>
      </w:pPr>
      <w:r w:rsidRPr="00CF293C">
        <w:rPr>
          <w:rFonts w:ascii="Calibri" w:hAnsi="Calibri" w:cs="Calibri"/>
          <w:color w:val="000000"/>
          <w:sz w:val="22"/>
          <w:szCs w:val="22"/>
          <w:lang w:val="es-ES"/>
        </w:rPr>
        <w:t xml:space="preserve">El sistema de manejo de aguas del proyecto se estructura sobre el siguiente criterio fundamental: </w:t>
      </w:r>
      <w:r w:rsidRPr="00CF293C">
        <w:rPr>
          <w:rFonts w:ascii="Calibri" w:hAnsi="Calibri" w:cs="Calibri"/>
          <w:b/>
          <w:bCs/>
          <w:color w:val="000000"/>
          <w:sz w:val="22"/>
          <w:szCs w:val="22"/>
          <w:lang w:val="es-ES"/>
        </w:rPr>
        <w:t xml:space="preserve">interceptar la escorrentía de ladera </w:t>
      </w:r>
      <w:r w:rsidRPr="00CF293C">
        <w:rPr>
          <w:rFonts w:ascii="Calibri" w:hAnsi="Calibri" w:cs="Calibri"/>
          <w:color w:val="000000"/>
          <w:sz w:val="22"/>
          <w:szCs w:val="22"/>
          <w:lang w:val="es-ES"/>
        </w:rPr>
        <w:t>antes de que ingrese al estacionamiento, de modo que el sistema pluvial interno gestione exclusivamente las aguas propias (lluvia y nieve derretida) generadas sob</w:t>
      </w:r>
      <w:r>
        <w:rPr>
          <w:rFonts w:ascii="Calibri" w:hAnsi="Calibri" w:cs="Calibri"/>
          <w:color w:val="000000"/>
          <w:sz w:val="22"/>
          <w:szCs w:val="22"/>
          <w:lang w:val="es-ES"/>
        </w:rPr>
        <w:t>re la superficie pavimentada.</w:t>
      </w:r>
      <w:r w:rsidRPr="00CF293C">
        <w:rPr>
          <w:rFonts w:ascii="Calibri" w:hAnsi="Calibri" w:cs="Calibri"/>
          <w:color w:val="000000"/>
          <w:sz w:val="22"/>
          <w:szCs w:val="22"/>
          <w:lang w:val="es-ES"/>
        </w:rPr>
        <w:t xml:space="preserve"> </w:t>
      </w:r>
    </w:p>
    <w:p w:rsidR="00884C66" w:rsidRPr="00CF293C" w:rsidRDefault="00884C66" w:rsidP="00884C66">
      <w:pPr>
        <w:suppressAutoHyphens w:val="0"/>
        <w:autoSpaceDE w:val="0"/>
        <w:autoSpaceDN w:val="0"/>
        <w:adjustRightInd w:val="0"/>
        <w:jc w:val="both"/>
        <w:rPr>
          <w:rFonts w:ascii="Calibri" w:hAnsi="Calibri" w:cs="Calibri"/>
          <w:color w:val="000000"/>
          <w:sz w:val="22"/>
          <w:szCs w:val="22"/>
          <w:lang w:val="es-ES"/>
        </w:rPr>
      </w:pPr>
    </w:p>
    <w:p w:rsidR="00CF293C" w:rsidRDefault="00CF293C" w:rsidP="00884C66">
      <w:pPr>
        <w:suppressAutoHyphens w:val="0"/>
        <w:autoSpaceDE w:val="0"/>
        <w:autoSpaceDN w:val="0"/>
        <w:adjustRightInd w:val="0"/>
        <w:ind w:firstLine="708"/>
        <w:jc w:val="both"/>
        <w:rPr>
          <w:rFonts w:ascii="Calibri" w:hAnsi="Calibri" w:cs="Calibri"/>
          <w:b/>
          <w:bCs/>
          <w:color w:val="000000"/>
          <w:sz w:val="22"/>
          <w:szCs w:val="22"/>
          <w:lang w:val="es-ES"/>
        </w:rPr>
      </w:pPr>
      <w:r w:rsidRPr="00CF293C">
        <w:rPr>
          <w:rFonts w:ascii="Calibri" w:hAnsi="Calibri" w:cs="Calibri"/>
          <w:b/>
          <w:bCs/>
          <w:color w:val="000000"/>
          <w:sz w:val="22"/>
          <w:szCs w:val="22"/>
          <w:lang w:val="es-ES"/>
        </w:rPr>
        <w:t xml:space="preserve">Zanja de guardia perimetral </w:t>
      </w:r>
    </w:p>
    <w:p w:rsidR="00884C66" w:rsidRPr="00CF293C" w:rsidRDefault="00884C66" w:rsidP="00884C66">
      <w:pPr>
        <w:suppressAutoHyphens w:val="0"/>
        <w:autoSpaceDE w:val="0"/>
        <w:autoSpaceDN w:val="0"/>
        <w:adjustRightInd w:val="0"/>
        <w:ind w:firstLine="708"/>
        <w:jc w:val="both"/>
        <w:rPr>
          <w:rFonts w:ascii="Calibri" w:hAnsi="Calibri" w:cs="Calibri"/>
          <w:color w:val="000000"/>
          <w:sz w:val="22"/>
          <w:szCs w:val="22"/>
          <w:lang w:val="es-ES"/>
        </w:rPr>
      </w:pPr>
    </w:p>
    <w:p w:rsidR="001C3635" w:rsidRDefault="00CF293C" w:rsidP="00884C66">
      <w:pPr>
        <w:ind w:right="49"/>
        <w:contextualSpacing/>
        <w:jc w:val="both"/>
        <w:rPr>
          <w:rFonts w:ascii="Calibri" w:hAnsi="Calibri" w:cs="Calibri"/>
          <w:color w:val="000000"/>
          <w:sz w:val="22"/>
          <w:szCs w:val="22"/>
          <w:lang w:val="es-ES"/>
        </w:rPr>
      </w:pPr>
      <w:r w:rsidRPr="00CF293C">
        <w:rPr>
          <w:rFonts w:ascii="Calibri" w:hAnsi="Calibri" w:cs="Calibri"/>
          <w:color w:val="000000"/>
          <w:sz w:val="22"/>
          <w:szCs w:val="22"/>
          <w:lang w:val="es-ES"/>
        </w:rPr>
        <w:t xml:space="preserve">En caso de resultar necesario conforme a la topografía final de proyecto, se ejecutará una </w:t>
      </w:r>
      <w:r w:rsidRPr="00CF293C">
        <w:rPr>
          <w:rFonts w:ascii="Calibri" w:hAnsi="Calibri" w:cs="Calibri"/>
          <w:b/>
          <w:bCs/>
          <w:color w:val="000000"/>
          <w:sz w:val="22"/>
          <w:szCs w:val="22"/>
          <w:lang w:val="es-ES"/>
        </w:rPr>
        <w:t xml:space="preserve">zanja de guardia longitudinal </w:t>
      </w:r>
      <w:r w:rsidRPr="00CF293C">
        <w:rPr>
          <w:rFonts w:ascii="Calibri" w:hAnsi="Calibri" w:cs="Calibri"/>
          <w:color w:val="000000"/>
          <w:sz w:val="22"/>
          <w:szCs w:val="22"/>
          <w:lang w:val="es-ES"/>
        </w:rPr>
        <w:t>en el contacto con las laderas ubicadas aguas arriba del estacionamiento, con las siguientes características:</w:t>
      </w:r>
    </w:p>
    <w:p w:rsidR="00CF293C" w:rsidRDefault="00CF293C" w:rsidP="00884C66">
      <w:pPr>
        <w:ind w:right="49"/>
        <w:contextualSpacing/>
        <w:jc w:val="both"/>
        <w:rPr>
          <w:rFonts w:ascii="Calibri" w:hAnsi="Calibri" w:cs="Calibri"/>
          <w:color w:val="000000"/>
          <w:sz w:val="22"/>
          <w:szCs w:val="22"/>
          <w:lang w:val="es-ES"/>
        </w:rPr>
      </w:pPr>
    </w:p>
    <w:p w:rsidR="00CF293C" w:rsidRPr="00CF293C"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3713480" cy="1583690"/>
            <wp:effectExtent l="0" t="0" r="0" b="0"/>
            <wp:docPr id="1"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3480" cy="1583690"/>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1C3635" w:rsidRPr="00CF293C" w:rsidRDefault="00CF293C" w:rsidP="00884C66">
      <w:pPr>
        <w:suppressAutoHyphens w:val="0"/>
        <w:autoSpaceDE w:val="0"/>
        <w:autoSpaceDN w:val="0"/>
        <w:adjustRightInd w:val="0"/>
        <w:jc w:val="center"/>
        <w:rPr>
          <w:rFonts w:ascii="Calibri" w:hAnsi="Calibri" w:cs="Calibri"/>
          <w:b/>
          <w:sz w:val="22"/>
          <w:szCs w:val="22"/>
        </w:rPr>
      </w:pPr>
      <w:r w:rsidRPr="00CF293C">
        <w:rPr>
          <w:rFonts w:ascii="Calibri" w:hAnsi="Calibri" w:cs="Calibri"/>
          <w:b/>
          <w:bCs/>
          <w:color w:val="000000"/>
          <w:sz w:val="22"/>
          <w:szCs w:val="22"/>
          <w:lang w:val="es-ES"/>
        </w:rPr>
        <w:t>Cálculo y dimensionamiento de zanjas de guardia (canal a cielo abierto)</w:t>
      </w:r>
      <w:r>
        <w:rPr>
          <w:rFonts w:ascii="Calibri" w:hAnsi="Calibri" w:cs="Calibri"/>
          <w:b/>
          <w:bCs/>
          <w:color w:val="000000"/>
          <w:sz w:val="22"/>
          <w:szCs w:val="22"/>
          <w:lang w:val="es-ES"/>
        </w:rPr>
        <w:t xml:space="preserve">. </w:t>
      </w:r>
      <w:r w:rsidRPr="00CF293C">
        <w:rPr>
          <w:rFonts w:ascii="Calibri" w:hAnsi="Calibri" w:cs="Calibri"/>
          <w:b/>
          <w:bCs/>
          <w:color w:val="000000"/>
          <w:sz w:val="22"/>
          <w:szCs w:val="22"/>
          <w:lang w:val="es-ES"/>
        </w:rPr>
        <w:t>Parámetros hidrológicos</w:t>
      </w:r>
      <w:r>
        <w:rPr>
          <w:rFonts w:ascii="Calibri" w:hAnsi="Calibri" w:cs="Calibri"/>
          <w:b/>
          <w:bCs/>
          <w:color w:val="000000"/>
          <w:sz w:val="22"/>
          <w:szCs w:val="22"/>
          <w:lang w:val="es-ES"/>
        </w:rPr>
        <w:t>:</w:t>
      </w:r>
    </w:p>
    <w:p w:rsidR="00884C66" w:rsidRDefault="00884C66" w:rsidP="00884C66">
      <w:pPr>
        <w:ind w:right="49"/>
        <w:contextualSpacing/>
        <w:jc w:val="center"/>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561205" cy="1534795"/>
            <wp:effectExtent l="0" t="0" r="0" b="0"/>
            <wp:docPr id="2"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1205" cy="1534795"/>
                    </a:xfrm>
                    <a:prstGeom prst="rect">
                      <a:avLst/>
                    </a:prstGeom>
                    <a:noFill/>
                    <a:ln>
                      <a:noFill/>
                    </a:ln>
                  </pic:spPr>
                </pic:pic>
              </a:graphicData>
            </a:graphic>
          </wp:inline>
        </w:drawing>
      </w:r>
    </w:p>
    <w:p w:rsidR="00884C66" w:rsidRDefault="00884C66" w:rsidP="00884C66">
      <w:pPr>
        <w:suppressAutoHyphens w:val="0"/>
        <w:autoSpaceDE w:val="0"/>
        <w:autoSpaceDN w:val="0"/>
        <w:adjustRightInd w:val="0"/>
        <w:rPr>
          <w:rFonts w:ascii="Calibri" w:hAnsi="Calibri" w:cs="Calibri"/>
          <w:b/>
          <w:bCs/>
          <w:color w:val="000000"/>
          <w:sz w:val="22"/>
          <w:szCs w:val="22"/>
          <w:lang w:val="es-ES"/>
        </w:rPr>
      </w:pPr>
    </w:p>
    <w:p w:rsidR="00CF293C" w:rsidRDefault="00CF293C" w:rsidP="00884C66">
      <w:pPr>
        <w:suppressAutoHyphens w:val="0"/>
        <w:autoSpaceDE w:val="0"/>
        <w:autoSpaceDN w:val="0"/>
        <w:adjustRightInd w:val="0"/>
        <w:rPr>
          <w:rFonts w:ascii="Calibri" w:hAnsi="Calibri" w:cs="Calibri"/>
          <w:b/>
          <w:bCs/>
          <w:color w:val="000000"/>
          <w:sz w:val="22"/>
          <w:szCs w:val="22"/>
          <w:lang w:val="es-ES"/>
        </w:rPr>
      </w:pPr>
      <w:r w:rsidRPr="00CF293C">
        <w:rPr>
          <w:rFonts w:ascii="Calibri" w:hAnsi="Calibri" w:cs="Calibri"/>
          <w:b/>
          <w:bCs/>
          <w:color w:val="000000"/>
          <w:sz w:val="22"/>
          <w:szCs w:val="22"/>
          <w:lang w:val="es-ES"/>
        </w:rPr>
        <w:t xml:space="preserve">Caudales de diseño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Zanja Norte </w:t>
      </w:r>
      <w:r w:rsidRPr="00CF293C">
        <w:rPr>
          <w:rFonts w:ascii="Calibri" w:hAnsi="Calibri" w:cs="Calibri"/>
          <w:color w:val="000000"/>
          <w:sz w:val="22"/>
          <w:szCs w:val="22"/>
          <w:lang w:val="es-ES"/>
        </w:rPr>
        <w:t xml:space="preserve">— Superficie tributaria 1,23 ha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QN=0,45×0,0000125×12.300=0,069 m3/s≈69 l/</w:t>
      </w:r>
      <w:proofErr w:type="spellStart"/>
      <w:r w:rsidRPr="00CF293C">
        <w:rPr>
          <w:rFonts w:ascii="Calibri" w:hAnsi="Calibri" w:cs="Calibri"/>
          <w:color w:val="000000"/>
          <w:sz w:val="22"/>
          <w:szCs w:val="22"/>
          <w:lang w:val="es-ES"/>
        </w:rPr>
        <w:t>s</w:t>
      </w:r>
      <w:r w:rsidRPr="00CF293C">
        <w:rPr>
          <w:rFonts w:ascii="Calibri" w:hAnsi="Calibri" w:cs="Calibri"/>
          <w:i/>
          <w:iCs/>
          <w:color w:val="000000"/>
          <w:sz w:val="22"/>
          <w:szCs w:val="22"/>
          <w:lang w:val="es-ES"/>
        </w:rPr>
        <w:t>QN</w:t>
      </w:r>
      <w:proofErr w:type="spellEnd"/>
      <w:r w:rsidRPr="00CF293C">
        <w:rPr>
          <w:rFonts w:ascii="Calibri" w:hAnsi="Calibri" w:cs="Calibri"/>
          <w:color w:val="000000"/>
          <w:sz w:val="22"/>
          <w:szCs w:val="22"/>
          <w:lang w:val="es-ES"/>
        </w:rPr>
        <w:t>=0,45×0,0000125×12.300=</w:t>
      </w:r>
      <w:r w:rsidRPr="00CF293C">
        <w:rPr>
          <w:rFonts w:ascii="Calibri" w:hAnsi="Calibri" w:cs="Calibri"/>
          <w:b/>
          <w:bCs/>
          <w:color w:val="000000"/>
          <w:sz w:val="22"/>
          <w:szCs w:val="22"/>
          <w:lang w:val="es-ES"/>
        </w:rPr>
        <w:t>0</w:t>
      </w:r>
      <w:r w:rsidRPr="00CF293C">
        <w:rPr>
          <w:rFonts w:ascii="Calibri" w:hAnsi="Calibri" w:cs="Calibri"/>
          <w:color w:val="000000"/>
          <w:sz w:val="22"/>
          <w:szCs w:val="22"/>
          <w:lang w:val="es-ES"/>
        </w:rPr>
        <w:t>,</w:t>
      </w:r>
      <w:r w:rsidRPr="00CF293C">
        <w:rPr>
          <w:rFonts w:ascii="Calibri" w:hAnsi="Calibri" w:cs="Calibri"/>
          <w:b/>
          <w:bCs/>
          <w:color w:val="000000"/>
          <w:sz w:val="22"/>
          <w:szCs w:val="22"/>
          <w:lang w:val="es-ES"/>
        </w:rPr>
        <w:t>069m3/s</w:t>
      </w:r>
      <w:r w:rsidRPr="00CF293C">
        <w:rPr>
          <w:rFonts w:ascii="Calibri" w:hAnsi="Calibri" w:cs="Calibri"/>
          <w:color w:val="000000"/>
          <w:sz w:val="22"/>
          <w:szCs w:val="22"/>
          <w:lang w:val="es-ES"/>
        </w:rPr>
        <w:t>≈69</w:t>
      </w:r>
      <w:r w:rsidRPr="00CF293C">
        <w:rPr>
          <w:rFonts w:ascii="Calibri" w:hAnsi="Calibri" w:cs="Calibri"/>
          <w:i/>
          <w:iCs/>
          <w:color w:val="000000"/>
          <w:sz w:val="22"/>
          <w:szCs w:val="22"/>
          <w:lang w:val="es-ES"/>
        </w:rPr>
        <w:t>l</w:t>
      </w:r>
      <w:r w:rsidRPr="00CF293C">
        <w:rPr>
          <w:rFonts w:ascii="Calibri" w:hAnsi="Calibri" w:cs="Calibri"/>
          <w:color w:val="000000"/>
          <w:sz w:val="22"/>
          <w:szCs w:val="22"/>
          <w:lang w:val="es-ES"/>
        </w:rPr>
        <w:t>/</w:t>
      </w:r>
      <w:r w:rsidRPr="00CF293C">
        <w:rPr>
          <w:rFonts w:ascii="Calibri" w:hAnsi="Calibri" w:cs="Calibri"/>
          <w:i/>
          <w:iCs/>
          <w:color w:val="000000"/>
          <w:sz w:val="22"/>
          <w:szCs w:val="22"/>
          <w:lang w:val="es-ES"/>
        </w:rPr>
        <w:t xml:space="preserve">s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Zanja Sur </w:t>
      </w:r>
      <w:r w:rsidRPr="00CF293C">
        <w:rPr>
          <w:rFonts w:ascii="Calibri" w:hAnsi="Calibri" w:cs="Calibri"/>
          <w:color w:val="000000"/>
          <w:sz w:val="22"/>
          <w:szCs w:val="22"/>
          <w:lang w:val="es-ES"/>
        </w:rPr>
        <w:t xml:space="preserve">— Superficie tributaria 0,67 ha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QS=0,45×0,0000125×6.700=0,038 m3/s≈38 l/</w:t>
      </w:r>
      <w:proofErr w:type="spellStart"/>
      <w:r w:rsidRPr="00CF293C">
        <w:rPr>
          <w:rFonts w:ascii="Calibri" w:hAnsi="Calibri" w:cs="Calibri"/>
          <w:color w:val="000000"/>
          <w:sz w:val="22"/>
          <w:szCs w:val="22"/>
          <w:lang w:val="es-ES"/>
        </w:rPr>
        <w:t>s</w:t>
      </w:r>
      <w:r w:rsidRPr="00CF293C">
        <w:rPr>
          <w:rFonts w:ascii="Calibri" w:hAnsi="Calibri" w:cs="Calibri"/>
          <w:i/>
          <w:iCs/>
          <w:color w:val="000000"/>
          <w:sz w:val="22"/>
          <w:szCs w:val="22"/>
          <w:lang w:val="es-ES"/>
        </w:rPr>
        <w:t>QS</w:t>
      </w:r>
      <w:proofErr w:type="spellEnd"/>
      <w:r w:rsidRPr="00CF293C">
        <w:rPr>
          <w:rFonts w:ascii="Calibri" w:hAnsi="Calibri" w:cs="Calibri"/>
          <w:color w:val="000000"/>
          <w:sz w:val="22"/>
          <w:szCs w:val="22"/>
          <w:lang w:val="es-ES"/>
        </w:rPr>
        <w:t>=0,45×0,0000125×6.700=</w:t>
      </w:r>
      <w:r w:rsidRPr="00CF293C">
        <w:rPr>
          <w:rFonts w:ascii="Calibri" w:hAnsi="Calibri" w:cs="Calibri"/>
          <w:b/>
          <w:bCs/>
          <w:color w:val="000000"/>
          <w:sz w:val="22"/>
          <w:szCs w:val="22"/>
          <w:lang w:val="es-ES"/>
        </w:rPr>
        <w:t>0</w:t>
      </w:r>
      <w:r w:rsidRPr="00CF293C">
        <w:rPr>
          <w:rFonts w:ascii="Calibri" w:hAnsi="Calibri" w:cs="Calibri"/>
          <w:color w:val="000000"/>
          <w:sz w:val="22"/>
          <w:szCs w:val="22"/>
          <w:lang w:val="es-ES"/>
        </w:rPr>
        <w:t>,</w:t>
      </w:r>
      <w:r w:rsidRPr="00CF293C">
        <w:rPr>
          <w:rFonts w:ascii="Calibri" w:hAnsi="Calibri" w:cs="Calibri"/>
          <w:b/>
          <w:bCs/>
          <w:color w:val="000000"/>
          <w:sz w:val="22"/>
          <w:szCs w:val="22"/>
          <w:lang w:val="es-ES"/>
        </w:rPr>
        <w:t>038m3/s</w:t>
      </w:r>
      <w:r w:rsidRPr="00CF293C">
        <w:rPr>
          <w:rFonts w:ascii="Calibri" w:hAnsi="Calibri" w:cs="Calibri"/>
          <w:color w:val="000000"/>
          <w:sz w:val="22"/>
          <w:szCs w:val="22"/>
          <w:lang w:val="es-ES"/>
        </w:rPr>
        <w:t>≈38</w:t>
      </w:r>
      <w:r w:rsidRPr="00CF293C">
        <w:rPr>
          <w:rFonts w:ascii="Calibri" w:hAnsi="Calibri" w:cs="Calibri"/>
          <w:i/>
          <w:iCs/>
          <w:color w:val="000000"/>
          <w:sz w:val="22"/>
          <w:szCs w:val="22"/>
          <w:lang w:val="es-ES"/>
        </w:rPr>
        <w:t>l</w:t>
      </w:r>
      <w:r w:rsidRPr="00CF293C">
        <w:rPr>
          <w:rFonts w:ascii="Calibri" w:hAnsi="Calibri" w:cs="Calibri"/>
          <w:color w:val="000000"/>
          <w:sz w:val="22"/>
          <w:szCs w:val="22"/>
          <w:lang w:val="es-ES"/>
        </w:rPr>
        <w:t>/</w:t>
      </w:r>
      <w:r w:rsidRPr="00CF293C">
        <w:rPr>
          <w:rFonts w:ascii="Calibri" w:hAnsi="Calibri" w:cs="Calibri"/>
          <w:i/>
          <w:iCs/>
          <w:color w:val="000000"/>
          <w:sz w:val="22"/>
          <w:szCs w:val="22"/>
          <w:lang w:val="es-ES"/>
        </w:rPr>
        <w:t xml:space="preserve">s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Dimensionamiento hidráulico — </w:t>
      </w:r>
      <w:proofErr w:type="spellStart"/>
      <w:r w:rsidRPr="00CF293C">
        <w:rPr>
          <w:rFonts w:ascii="Calibri" w:hAnsi="Calibri" w:cs="Calibri"/>
          <w:b/>
          <w:bCs/>
          <w:color w:val="000000"/>
          <w:sz w:val="22"/>
          <w:szCs w:val="22"/>
          <w:lang w:val="es-ES"/>
        </w:rPr>
        <w:t>Manning</w:t>
      </w:r>
      <w:proofErr w:type="spellEnd"/>
      <w:r w:rsidRPr="00CF293C">
        <w:rPr>
          <w:rFonts w:ascii="Calibri" w:hAnsi="Calibri" w:cs="Calibri"/>
          <w:b/>
          <w:bCs/>
          <w:color w:val="000000"/>
          <w:sz w:val="22"/>
          <w:szCs w:val="22"/>
          <w:lang w:val="es-ES"/>
        </w:rPr>
        <w:t xml:space="preserve"> </w:t>
      </w:r>
    </w:p>
    <w:p w:rsid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Fórmula aplicada: Q=1n</w:t>
      </w:r>
      <w:r w:rsidRPr="00CF293C">
        <w:rPr>
          <w:rFonts w:ascii="Cambria Math" w:hAnsi="Cambria Math" w:cs="Calibri"/>
          <w:color w:val="000000"/>
          <w:sz w:val="22"/>
          <w:szCs w:val="22"/>
          <w:lang w:val="es-ES"/>
        </w:rPr>
        <w:t>⋅</w:t>
      </w:r>
      <w:r w:rsidRPr="00CF293C">
        <w:rPr>
          <w:rFonts w:ascii="Calibri" w:hAnsi="Calibri" w:cs="Calibri"/>
          <w:color w:val="000000"/>
          <w:sz w:val="22"/>
          <w:szCs w:val="22"/>
          <w:lang w:val="es-ES"/>
        </w:rPr>
        <w:t>Ah</w:t>
      </w:r>
      <w:r w:rsidRPr="00CF293C">
        <w:rPr>
          <w:rFonts w:ascii="Cambria Math" w:hAnsi="Cambria Math" w:cs="Calibri"/>
          <w:color w:val="000000"/>
          <w:sz w:val="22"/>
          <w:szCs w:val="22"/>
          <w:lang w:val="es-ES"/>
        </w:rPr>
        <w:t>⋅</w:t>
      </w:r>
      <w:r w:rsidRPr="00CF293C">
        <w:rPr>
          <w:rFonts w:ascii="Calibri" w:hAnsi="Calibri" w:cs="Calibri"/>
          <w:color w:val="000000"/>
          <w:sz w:val="22"/>
          <w:szCs w:val="22"/>
          <w:lang w:val="es-ES"/>
        </w:rPr>
        <w:t>Rh2/3</w:t>
      </w:r>
      <w:r w:rsidRPr="00CF293C">
        <w:rPr>
          <w:rFonts w:ascii="Cambria Math" w:hAnsi="Cambria Math" w:cs="Calibri"/>
          <w:color w:val="000000"/>
          <w:sz w:val="22"/>
          <w:szCs w:val="22"/>
          <w:lang w:val="es-ES"/>
        </w:rPr>
        <w:t>⋅</w:t>
      </w:r>
      <w:r w:rsidRPr="00CF293C">
        <w:rPr>
          <w:rFonts w:ascii="Calibri" w:hAnsi="Calibri" w:cs="Calibri"/>
          <w:color w:val="000000"/>
          <w:sz w:val="22"/>
          <w:szCs w:val="22"/>
          <w:lang w:val="es-ES"/>
        </w:rPr>
        <w:t>S1/2</w:t>
      </w:r>
      <w:r w:rsidRPr="00CF293C">
        <w:rPr>
          <w:rFonts w:ascii="Calibri" w:hAnsi="Calibri" w:cs="Calibri"/>
          <w:i/>
          <w:iCs/>
          <w:color w:val="000000"/>
          <w:sz w:val="22"/>
          <w:szCs w:val="22"/>
          <w:lang w:val="es-ES"/>
        </w:rPr>
        <w:t>Q</w:t>
      </w:r>
      <w:r w:rsidRPr="00CF293C">
        <w:rPr>
          <w:rFonts w:ascii="Calibri" w:hAnsi="Calibri" w:cs="Calibri"/>
          <w:color w:val="000000"/>
          <w:sz w:val="22"/>
          <w:szCs w:val="22"/>
          <w:lang w:val="es-ES"/>
        </w:rPr>
        <w:t>=</w:t>
      </w:r>
      <w:r w:rsidRPr="00CF293C">
        <w:rPr>
          <w:rFonts w:ascii="Calibri" w:hAnsi="Calibri" w:cs="Calibri"/>
          <w:i/>
          <w:iCs/>
          <w:color w:val="000000"/>
          <w:sz w:val="22"/>
          <w:szCs w:val="22"/>
          <w:lang w:val="es-ES"/>
        </w:rPr>
        <w:t>n</w:t>
      </w:r>
      <w:r w:rsidRPr="00CF293C">
        <w:rPr>
          <w:rFonts w:ascii="Calibri" w:hAnsi="Calibri" w:cs="Calibri"/>
          <w:color w:val="000000"/>
          <w:sz w:val="22"/>
          <w:szCs w:val="22"/>
          <w:lang w:val="es-ES"/>
        </w:rPr>
        <w:t>1</w:t>
      </w:r>
      <w:r w:rsidRPr="00CF293C">
        <w:rPr>
          <w:rFonts w:ascii="Cambria Math" w:hAnsi="Cambria Math" w:cs="Calibri"/>
          <w:color w:val="000000"/>
          <w:sz w:val="22"/>
          <w:szCs w:val="22"/>
          <w:lang w:val="es-ES"/>
        </w:rPr>
        <w:t>⋅</w:t>
      </w:r>
      <w:r w:rsidRPr="00CF293C">
        <w:rPr>
          <w:rFonts w:ascii="Calibri" w:hAnsi="Calibri" w:cs="Calibri"/>
          <w:i/>
          <w:iCs/>
          <w:color w:val="000000"/>
          <w:sz w:val="22"/>
          <w:szCs w:val="22"/>
          <w:lang w:val="es-ES"/>
        </w:rPr>
        <w:t>Ah</w:t>
      </w:r>
      <w:r w:rsidRPr="00CF293C">
        <w:rPr>
          <w:rFonts w:ascii="Cambria Math" w:hAnsi="Cambria Math" w:cs="Calibri"/>
          <w:color w:val="000000"/>
          <w:sz w:val="22"/>
          <w:szCs w:val="22"/>
          <w:lang w:val="es-ES"/>
        </w:rPr>
        <w:t>⋅</w:t>
      </w:r>
      <w:r w:rsidRPr="00CF293C">
        <w:rPr>
          <w:rFonts w:ascii="Calibri" w:hAnsi="Calibri" w:cs="Calibri"/>
          <w:i/>
          <w:iCs/>
          <w:color w:val="000000"/>
          <w:sz w:val="22"/>
          <w:szCs w:val="22"/>
          <w:lang w:val="es-ES"/>
        </w:rPr>
        <w:t>Rh</w:t>
      </w:r>
      <w:r w:rsidRPr="00CF293C">
        <w:rPr>
          <w:rFonts w:ascii="Calibri" w:hAnsi="Calibri" w:cs="Calibri"/>
          <w:color w:val="000000"/>
          <w:sz w:val="22"/>
          <w:szCs w:val="22"/>
          <w:lang w:val="es-ES"/>
        </w:rPr>
        <w:t>2/3</w:t>
      </w:r>
      <w:r w:rsidRPr="00CF293C">
        <w:rPr>
          <w:rFonts w:ascii="Cambria Math" w:hAnsi="Cambria Math" w:cs="Calibri"/>
          <w:color w:val="000000"/>
          <w:sz w:val="22"/>
          <w:szCs w:val="22"/>
          <w:lang w:val="es-ES"/>
        </w:rPr>
        <w:t>⋅</w:t>
      </w:r>
      <w:r w:rsidRPr="00CF293C">
        <w:rPr>
          <w:rFonts w:ascii="Calibri" w:hAnsi="Calibri" w:cs="Calibri"/>
          <w:i/>
          <w:iCs/>
          <w:color w:val="000000"/>
          <w:sz w:val="22"/>
          <w:szCs w:val="22"/>
          <w:lang w:val="es-ES"/>
        </w:rPr>
        <w:t>S</w:t>
      </w:r>
      <w:r w:rsidRPr="00CF293C">
        <w:rPr>
          <w:rFonts w:ascii="Calibri" w:hAnsi="Calibri" w:cs="Calibri"/>
          <w:color w:val="000000"/>
          <w:sz w:val="22"/>
          <w:szCs w:val="22"/>
          <w:lang w:val="es-ES"/>
        </w:rPr>
        <w:t>1/2, sección trapezoidal con taludes 1:1 (H</w:t>
      </w:r>
      <w:proofErr w:type="gramStart"/>
      <w:r w:rsidRPr="00CF293C">
        <w:rPr>
          <w:rFonts w:ascii="Calibri" w:hAnsi="Calibri" w:cs="Calibri"/>
          <w:color w:val="000000"/>
          <w:sz w:val="22"/>
          <w:szCs w:val="22"/>
          <w:lang w:val="es-ES"/>
        </w:rPr>
        <w:t>:V</w:t>
      </w:r>
      <w:proofErr w:type="gramEnd"/>
      <w:r w:rsidRPr="00CF293C">
        <w:rPr>
          <w:rFonts w:ascii="Calibri" w:hAnsi="Calibri" w:cs="Calibri"/>
          <w:color w:val="000000"/>
          <w:sz w:val="22"/>
          <w:szCs w:val="22"/>
          <w:lang w:val="es-ES"/>
        </w:rPr>
        <w:t xml:space="preserve">). </w:t>
      </w:r>
    </w:p>
    <w:p w:rsidR="00884C66" w:rsidRPr="00CF293C" w:rsidRDefault="00884C66" w:rsidP="00884C66">
      <w:pPr>
        <w:suppressAutoHyphens w:val="0"/>
        <w:autoSpaceDE w:val="0"/>
        <w:autoSpaceDN w:val="0"/>
        <w:adjustRightInd w:val="0"/>
        <w:rPr>
          <w:rFonts w:ascii="Calibri" w:hAnsi="Calibri" w:cs="Calibri"/>
          <w:color w:val="000000"/>
          <w:sz w:val="22"/>
          <w:szCs w:val="22"/>
          <w:lang w:val="es-ES"/>
        </w:rPr>
      </w:pP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Zanja de guardia Norte → descarga a cuneta RP N°19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 xml:space="preserve"> Sección trapezoidal: base fondo b = 0,40 m, taludes 1:1, altura útil h = 0,35 m, </w:t>
      </w:r>
      <w:r w:rsidRPr="00CF293C">
        <w:rPr>
          <w:rFonts w:ascii="Calibri" w:hAnsi="Calibri" w:cs="Calibri"/>
          <w:b/>
          <w:bCs/>
          <w:color w:val="000000"/>
          <w:sz w:val="22"/>
          <w:szCs w:val="22"/>
          <w:lang w:val="es-ES"/>
        </w:rPr>
        <w:t xml:space="preserve">profundidad total = 0,50 m </w:t>
      </w:r>
      <w:r w:rsidRPr="00CF293C">
        <w:rPr>
          <w:rFonts w:ascii="Calibri" w:hAnsi="Calibri" w:cs="Calibri"/>
          <w:color w:val="000000"/>
          <w:sz w:val="22"/>
          <w:szCs w:val="22"/>
          <w:lang w:val="es-ES"/>
        </w:rPr>
        <w:t>(incluye resguardo libre 0,15 m</w:t>
      </w:r>
      <w:proofErr w:type="gramStart"/>
      <w:r w:rsidRPr="00CF293C">
        <w:rPr>
          <w:rFonts w:ascii="Calibri" w:hAnsi="Calibri" w:cs="Calibri"/>
          <w:color w:val="000000"/>
          <w:sz w:val="22"/>
          <w:szCs w:val="22"/>
          <w:lang w:val="es-ES"/>
        </w:rPr>
        <w:t xml:space="preserve">) </w:t>
      </w:r>
      <w:r w:rsidR="00DF24EA">
        <w:rPr>
          <w:rFonts w:ascii="Calibri" w:hAnsi="Calibri" w:cs="Calibri"/>
          <w:color w:val="000000"/>
          <w:sz w:val="22"/>
          <w:szCs w:val="22"/>
          <w:lang w:val="es-ES"/>
        </w:rPr>
        <w:t>:</w:t>
      </w:r>
      <w:proofErr w:type="gramEnd"/>
    </w:p>
    <w:p w:rsidR="00CF293C" w:rsidRPr="00CF293C" w:rsidRDefault="00CF293C" w:rsidP="00497445">
      <w:pPr>
        <w:numPr>
          <w:ilvl w:val="0"/>
          <w:numId w:val="5"/>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 xml:space="preserve">Pendiente longitudinal adoptada: </w:t>
      </w:r>
      <w:r w:rsidRPr="00CF293C">
        <w:rPr>
          <w:rFonts w:ascii="Calibri" w:hAnsi="Calibri" w:cs="Calibri"/>
          <w:b/>
          <w:bCs/>
          <w:color w:val="000000"/>
          <w:sz w:val="22"/>
          <w:szCs w:val="22"/>
          <w:lang w:val="es-ES"/>
        </w:rPr>
        <w:t xml:space="preserve">S = 5% </w:t>
      </w:r>
    </w:p>
    <w:p w:rsidR="00CF293C" w:rsidRPr="00CF293C" w:rsidRDefault="00CF293C" w:rsidP="00497445">
      <w:pPr>
        <w:numPr>
          <w:ilvl w:val="0"/>
          <w:numId w:val="5"/>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lastRenderedPageBreak/>
        <w:t>Ah=(0,40+1×0,35)×0,35=0,2625</w:t>
      </w:r>
      <w:r w:rsidRPr="00CF293C">
        <w:rPr>
          <w:rFonts w:ascii="Calibri" w:hAnsi="Calibri" w:cs="Calibri"/>
          <w:i/>
          <w:iCs/>
          <w:color w:val="000000"/>
          <w:sz w:val="22"/>
          <w:szCs w:val="22"/>
          <w:lang w:val="es-ES"/>
        </w:rPr>
        <w:t>Ah</w:t>
      </w:r>
      <w:r w:rsidRPr="00CF293C">
        <w:rPr>
          <w:rFonts w:ascii="Calibri" w:hAnsi="Calibri" w:cs="Calibri"/>
          <w:color w:val="000000"/>
          <w:sz w:val="22"/>
          <w:szCs w:val="22"/>
          <w:lang w:val="es-ES"/>
        </w:rPr>
        <w:t xml:space="preserve">=(0,40+1×0,35)×0,35=0,2625 m² </w:t>
      </w:r>
    </w:p>
    <w:p w:rsidR="00CF293C" w:rsidRPr="00CF293C" w:rsidRDefault="00CF293C" w:rsidP="00497445">
      <w:pPr>
        <w:numPr>
          <w:ilvl w:val="0"/>
          <w:numId w:val="5"/>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P=0,40+2×0,35×2=1,39</w:t>
      </w:r>
      <w:r w:rsidRPr="00CF293C">
        <w:rPr>
          <w:rFonts w:ascii="Calibri" w:hAnsi="Calibri" w:cs="Calibri"/>
          <w:i/>
          <w:iCs/>
          <w:color w:val="000000"/>
          <w:sz w:val="22"/>
          <w:szCs w:val="22"/>
          <w:lang w:val="es-ES"/>
        </w:rPr>
        <w:t>P</w:t>
      </w:r>
      <w:r w:rsidRPr="00CF293C">
        <w:rPr>
          <w:rFonts w:ascii="Calibri" w:hAnsi="Calibri" w:cs="Calibri"/>
          <w:color w:val="000000"/>
          <w:sz w:val="22"/>
          <w:szCs w:val="22"/>
          <w:lang w:val="es-ES"/>
        </w:rPr>
        <w:t>=0,40+2×0,35×2=1,39 m → Rh=0,189</w:t>
      </w:r>
      <w:r w:rsidRPr="00CF293C">
        <w:rPr>
          <w:rFonts w:ascii="Calibri" w:hAnsi="Calibri" w:cs="Calibri"/>
          <w:i/>
          <w:iCs/>
          <w:color w:val="000000"/>
          <w:sz w:val="22"/>
          <w:szCs w:val="22"/>
          <w:lang w:val="es-ES"/>
        </w:rPr>
        <w:t>Rh</w:t>
      </w:r>
      <w:r w:rsidRPr="00CF293C">
        <w:rPr>
          <w:rFonts w:ascii="Calibri" w:hAnsi="Calibri" w:cs="Calibri"/>
          <w:color w:val="000000"/>
          <w:sz w:val="22"/>
          <w:szCs w:val="22"/>
          <w:lang w:val="es-ES"/>
        </w:rPr>
        <w:t xml:space="preserve">=0,189 m </w:t>
      </w:r>
    </w:p>
    <w:p w:rsidR="00CF293C" w:rsidRPr="00CF293C" w:rsidRDefault="00CF293C" w:rsidP="00497445">
      <w:pPr>
        <w:numPr>
          <w:ilvl w:val="0"/>
          <w:numId w:val="5"/>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Q </w:t>
      </w:r>
      <w:proofErr w:type="spellStart"/>
      <w:r w:rsidRPr="00CF293C">
        <w:rPr>
          <w:rFonts w:ascii="Calibri" w:hAnsi="Calibri" w:cs="Calibri"/>
          <w:b/>
          <w:bCs/>
          <w:color w:val="000000"/>
          <w:sz w:val="22"/>
          <w:szCs w:val="22"/>
          <w:lang w:val="es-ES"/>
        </w:rPr>
        <w:t>Manning</w:t>
      </w:r>
      <w:proofErr w:type="spellEnd"/>
      <w:r w:rsidRPr="00CF293C">
        <w:rPr>
          <w:rFonts w:ascii="Calibri" w:hAnsi="Calibri" w:cs="Calibri"/>
          <w:b/>
          <w:bCs/>
          <w:color w:val="000000"/>
          <w:sz w:val="22"/>
          <w:szCs w:val="22"/>
          <w:lang w:val="es-ES"/>
        </w:rPr>
        <w:t xml:space="preserve"> = 0,644 m³/s &gt;&gt; 0,069 m³/s diseño </w:t>
      </w:r>
      <w:r w:rsidRPr="00CF293C">
        <w:rPr>
          <w:rFonts w:ascii="Calibri" w:hAnsi="Calibri" w:cs="Calibri"/>
          <w:color w:val="000000"/>
          <w:sz w:val="22"/>
          <w:szCs w:val="22"/>
          <w:lang w:val="es-ES"/>
        </w:rPr>
        <w:t xml:space="preserve"> </w:t>
      </w:r>
    </w:p>
    <w:p w:rsidR="00CF293C" w:rsidRDefault="00CF293C" w:rsidP="00497445">
      <w:pPr>
        <w:numPr>
          <w:ilvl w:val="0"/>
          <w:numId w:val="5"/>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 xml:space="preserve">Velocidad: V = 2,45 m/s → </w:t>
      </w:r>
      <w:r w:rsidRPr="00CF293C">
        <w:rPr>
          <w:rFonts w:ascii="Calibri" w:hAnsi="Calibri" w:cs="Calibri"/>
          <w:b/>
          <w:bCs/>
          <w:color w:val="000000"/>
          <w:sz w:val="22"/>
          <w:szCs w:val="22"/>
          <w:lang w:val="es-ES"/>
        </w:rPr>
        <w:t xml:space="preserve">se recomienda revestir el fondo con piedra bruta o </w:t>
      </w:r>
      <w:proofErr w:type="spellStart"/>
      <w:r w:rsidRPr="00CF293C">
        <w:rPr>
          <w:rFonts w:ascii="Calibri" w:hAnsi="Calibri" w:cs="Calibri"/>
          <w:b/>
          <w:bCs/>
          <w:color w:val="000000"/>
          <w:sz w:val="22"/>
          <w:szCs w:val="22"/>
          <w:lang w:val="es-ES"/>
        </w:rPr>
        <w:t>geogrilla</w:t>
      </w:r>
      <w:proofErr w:type="spellEnd"/>
      <w:r w:rsidRPr="00CF293C">
        <w:rPr>
          <w:rFonts w:ascii="Calibri" w:hAnsi="Calibri" w:cs="Calibri"/>
          <w:b/>
          <w:bCs/>
          <w:color w:val="000000"/>
          <w:sz w:val="22"/>
          <w:szCs w:val="22"/>
          <w:lang w:val="es-ES"/>
        </w:rPr>
        <w:t xml:space="preserve"> </w:t>
      </w:r>
      <w:r w:rsidRPr="00CF293C">
        <w:rPr>
          <w:rFonts w:ascii="Calibri" w:hAnsi="Calibri" w:cs="Calibri"/>
          <w:color w:val="000000"/>
          <w:sz w:val="22"/>
          <w:szCs w:val="22"/>
          <w:lang w:val="es-ES"/>
        </w:rPr>
        <w:t xml:space="preserve">para evitar erosión </w:t>
      </w:r>
    </w:p>
    <w:p w:rsidR="00884C66" w:rsidRPr="00CF293C" w:rsidRDefault="00884C66" w:rsidP="00497445">
      <w:pPr>
        <w:numPr>
          <w:ilvl w:val="0"/>
          <w:numId w:val="5"/>
        </w:numPr>
        <w:suppressAutoHyphens w:val="0"/>
        <w:autoSpaceDE w:val="0"/>
        <w:autoSpaceDN w:val="0"/>
        <w:adjustRightInd w:val="0"/>
        <w:rPr>
          <w:rFonts w:ascii="Calibri" w:hAnsi="Calibri" w:cs="Calibri"/>
          <w:color w:val="000000"/>
          <w:sz w:val="22"/>
          <w:szCs w:val="22"/>
          <w:lang w:val="es-ES"/>
        </w:rPr>
      </w:pP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Zanja de guardia Sur → descarga a arroyo de la </w:t>
      </w:r>
      <w:proofErr w:type="spellStart"/>
      <w:r w:rsidRPr="00CF293C">
        <w:rPr>
          <w:rFonts w:ascii="Calibri" w:hAnsi="Calibri" w:cs="Calibri"/>
          <w:b/>
          <w:bCs/>
          <w:color w:val="000000"/>
          <w:sz w:val="22"/>
          <w:szCs w:val="22"/>
          <w:lang w:val="es-ES"/>
        </w:rPr>
        <w:t>Gamela</w:t>
      </w:r>
      <w:proofErr w:type="spellEnd"/>
      <w:r w:rsidRPr="00CF293C">
        <w:rPr>
          <w:rFonts w:ascii="Calibri" w:hAnsi="Calibri" w:cs="Calibri"/>
          <w:b/>
          <w:bCs/>
          <w:color w:val="000000"/>
          <w:sz w:val="22"/>
          <w:szCs w:val="22"/>
          <w:lang w:val="es-ES"/>
        </w:rPr>
        <w:t xml:space="preserve"> </w:t>
      </w:r>
    </w:p>
    <w:p w:rsidR="00CF293C" w:rsidRPr="00CF293C" w:rsidRDefault="00CF293C" w:rsidP="00884C66">
      <w:p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 xml:space="preserve"> Sección trapezoidal: b = 0,35 m, taludes 1:1, altura útil h = 0,30 m, </w:t>
      </w:r>
      <w:r w:rsidRPr="00CF293C">
        <w:rPr>
          <w:rFonts w:ascii="Calibri" w:hAnsi="Calibri" w:cs="Calibri"/>
          <w:b/>
          <w:bCs/>
          <w:color w:val="000000"/>
          <w:sz w:val="22"/>
          <w:szCs w:val="22"/>
          <w:lang w:val="es-ES"/>
        </w:rPr>
        <w:t xml:space="preserve">profundidad total = 0,45 m </w:t>
      </w:r>
      <w:r w:rsidRPr="00CF293C">
        <w:rPr>
          <w:rFonts w:ascii="Calibri" w:hAnsi="Calibri" w:cs="Calibri"/>
          <w:color w:val="000000"/>
          <w:sz w:val="22"/>
          <w:szCs w:val="22"/>
          <w:lang w:val="es-ES"/>
        </w:rPr>
        <w:t xml:space="preserve">(incluye resguardo libre 0,15 m) </w:t>
      </w:r>
    </w:p>
    <w:p w:rsidR="00CF293C" w:rsidRPr="00CF293C" w:rsidRDefault="00CF293C" w:rsidP="00497445">
      <w:pPr>
        <w:numPr>
          <w:ilvl w:val="0"/>
          <w:numId w:val="6"/>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 xml:space="preserve">Pendiente longitudinal adoptada: </w:t>
      </w:r>
      <w:r w:rsidRPr="00CF293C">
        <w:rPr>
          <w:rFonts w:ascii="Calibri" w:hAnsi="Calibri" w:cs="Calibri"/>
          <w:b/>
          <w:bCs/>
          <w:color w:val="000000"/>
          <w:sz w:val="22"/>
          <w:szCs w:val="22"/>
          <w:lang w:val="es-ES"/>
        </w:rPr>
        <w:t xml:space="preserve">S = 3% </w:t>
      </w:r>
    </w:p>
    <w:p w:rsidR="00CF293C" w:rsidRPr="00CF293C" w:rsidRDefault="00CF293C" w:rsidP="00497445">
      <w:pPr>
        <w:numPr>
          <w:ilvl w:val="0"/>
          <w:numId w:val="6"/>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Ah=(0,35+1×0,30)×0,30=0,1950</w:t>
      </w:r>
      <w:r w:rsidRPr="00CF293C">
        <w:rPr>
          <w:rFonts w:ascii="Calibri" w:hAnsi="Calibri" w:cs="Calibri"/>
          <w:i/>
          <w:iCs/>
          <w:color w:val="000000"/>
          <w:sz w:val="22"/>
          <w:szCs w:val="22"/>
          <w:lang w:val="es-ES"/>
        </w:rPr>
        <w:t>Ah</w:t>
      </w:r>
      <w:r w:rsidRPr="00CF293C">
        <w:rPr>
          <w:rFonts w:ascii="Calibri" w:hAnsi="Calibri" w:cs="Calibri"/>
          <w:color w:val="000000"/>
          <w:sz w:val="22"/>
          <w:szCs w:val="22"/>
          <w:lang w:val="es-ES"/>
        </w:rPr>
        <w:t xml:space="preserve">=(0,35+1×0,30)×0,30=0,1950 m² </w:t>
      </w:r>
    </w:p>
    <w:p w:rsidR="00CF293C" w:rsidRPr="00CF293C" w:rsidRDefault="00CF293C" w:rsidP="00497445">
      <w:pPr>
        <w:numPr>
          <w:ilvl w:val="0"/>
          <w:numId w:val="6"/>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P=0,35+2×0,30×2=1,20</w:t>
      </w:r>
      <w:r w:rsidRPr="00CF293C">
        <w:rPr>
          <w:rFonts w:ascii="Calibri" w:hAnsi="Calibri" w:cs="Calibri"/>
          <w:i/>
          <w:iCs/>
          <w:color w:val="000000"/>
          <w:sz w:val="22"/>
          <w:szCs w:val="22"/>
          <w:lang w:val="es-ES"/>
        </w:rPr>
        <w:t>P</w:t>
      </w:r>
      <w:r w:rsidRPr="00CF293C">
        <w:rPr>
          <w:rFonts w:ascii="Calibri" w:hAnsi="Calibri" w:cs="Calibri"/>
          <w:color w:val="000000"/>
          <w:sz w:val="22"/>
          <w:szCs w:val="22"/>
          <w:lang w:val="es-ES"/>
        </w:rPr>
        <w:t>=0,35+2×0,30×2=1,20 m → Rh=0,163</w:t>
      </w:r>
      <w:r w:rsidRPr="00CF293C">
        <w:rPr>
          <w:rFonts w:ascii="Calibri" w:hAnsi="Calibri" w:cs="Calibri"/>
          <w:i/>
          <w:iCs/>
          <w:color w:val="000000"/>
          <w:sz w:val="22"/>
          <w:szCs w:val="22"/>
          <w:lang w:val="es-ES"/>
        </w:rPr>
        <w:t>Rh</w:t>
      </w:r>
      <w:r w:rsidRPr="00CF293C">
        <w:rPr>
          <w:rFonts w:ascii="Calibri" w:hAnsi="Calibri" w:cs="Calibri"/>
          <w:color w:val="000000"/>
          <w:sz w:val="22"/>
          <w:szCs w:val="22"/>
          <w:lang w:val="es-ES"/>
        </w:rPr>
        <w:t xml:space="preserve">=0,163 m </w:t>
      </w:r>
    </w:p>
    <w:p w:rsidR="00CF293C" w:rsidRPr="00CF293C" w:rsidRDefault="00CF293C" w:rsidP="00497445">
      <w:pPr>
        <w:numPr>
          <w:ilvl w:val="0"/>
          <w:numId w:val="6"/>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b/>
          <w:bCs/>
          <w:color w:val="000000"/>
          <w:sz w:val="22"/>
          <w:szCs w:val="22"/>
          <w:lang w:val="es-ES"/>
        </w:rPr>
        <w:t xml:space="preserve">Q </w:t>
      </w:r>
      <w:proofErr w:type="spellStart"/>
      <w:r w:rsidRPr="00CF293C">
        <w:rPr>
          <w:rFonts w:ascii="Calibri" w:hAnsi="Calibri" w:cs="Calibri"/>
          <w:b/>
          <w:bCs/>
          <w:color w:val="000000"/>
          <w:sz w:val="22"/>
          <w:szCs w:val="22"/>
          <w:lang w:val="es-ES"/>
        </w:rPr>
        <w:t>Manning</w:t>
      </w:r>
      <w:proofErr w:type="spellEnd"/>
      <w:r w:rsidRPr="00CF293C">
        <w:rPr>
          <w:rFonts w:ascii="Calibri" w:hAnsi="Calibri" w:cs="Calibri"/>
          <w:b/>
          <w:bCs/>
          <w:color w:val="000000"/>
          <w:sz w:val="22"/>
          <w:szCs w:val="22"/>
          <w:lang w:val="es-ES"/>
        </w:rPr>
        <w:t xml:space="preserve"> = 0,336 m³/s &gt;&gt; 0,038 m³/s diseño </w:t>
      </w:r>
      <w:r w:rsidRPr="00CF293C">
        <w:rPr>
          <w:rFonts w:ascii="Calibri" w:hAnsi="Calibri" w:cs="Calibri"/>
          <w:color w:val="000000"/>
          <w:sz w:val="22"/>
          <w:szCs w:val="22"/>
          <w:lang w:val="es-ES"/>
        </w:rPr>
        <w:t xml:space="preserve"> </w:t>
      </w:r>
    </w:p>
    <w:p w:rsidR="00CF293C" w:rsidRPr="00CF293C" w:rsidRDefault="00CF293C" w:rsidP="00497445">
      <w:pPr>
        <w:numPr>
          <w:ilvl w:val="0"/>
          <w:numId w:val="6"/>
        </w:numPr>
        <w:suppressAutoHyphens w:val="0"/>
        <w:autoSpaceDE w:val="0"/>
        <w:autoSpaceDN w:val="0"/>
        <w:adjustRightInd w:val="0"/>
        <w:rPr>
          <w:rFonts w:ascii="Calibri" w:hAnsi="Calibri" w:cs="Calibri"/>
          <w:color w:val="000000"/>
          <w:sz w:val="22"/>
          <w:szCs w:val="22"/>
          <w:lang w:val="es-ES"/>
        </w:rPr>
      </w:pPr>
      <w:r w:rsidRPr="00CF293C">
        <w:rPr>
          <w:rFonts w:ascii="Calibri" w:hAnsi="Calibri" w:cs="Calibri"/>
          <w:color w:val="000000"/>
          <w:sz w:val="22"/>
          <w:szCs w:val="22"/>
          <w:lang w:val="es-ES"/>
        </w:rPr>
        <w:t xml:space="preserve">Velocidad: V = 1,72 m/s → </w:t>
      </w:r>
      <w:r w:rsidRPr="00CF293C">
        <w:rPr>
          <w:rFonts w:ascii="Calibri" w:hAnsi="Calibri" w:cs="Calibri"/>
          <w:b/>
          <w:bCs/>
          <w:color w:val="000000"/>
          <w:sz w:val="22"/>
          <w:szCs w:val="22"/>
          <w:lang w:val="es-ES"/>
        </w:rPr>
        <w:t xml:space="preserve">se recomienda revestir el fondo con enrocado fino </w:t>
      </w:r>
      <w:r w:rsidRPr="00CF293C">
        <w:rPr>
          <w:rFonts w:ascii="Calibri" w:hAnsi="Calibri" w:cs="Calibri"/>
          <w:color w:val="000000"/>
          <w:sz w:val="22"/>
          <w:szCs w:val="22"/>
          <w:lang w:val="es-ES"/>
        </w:rPr>
        <w:t xml:space="preserve">(piedra &lt; 10 cm) </w:t>
      </w:r>
    </w:p>
    <w:p w:rsidR="001C3635" w:rsidRPr="00CF293C" w:rsidRDefault="00CF293C" w:rsidP="00884C66">
      <w:pPr>
        <w:ind w:right="49"/>
        <w:contextualSpacing/>
        <w:jc w:val="both"/>
        <w:rPr>
          <w:rFonts w:ascii="Calibri" w:hAnsi="Calibri" w:cs="Calibri"/>
          <w:b/>
          <w:sz w:val="22"/>
          <w:szCs w:val="22"/>
        </w:rPr>
      </w:pPr>
      <w:r w:rsidRPr="00CF293C">
        <w:rPr>
          <w:rFonts w:ascii="Calibri" w:hAnsi="Calibri" w:cs="Calibri"/>
          <w:b/>
          <w:bCs/>
          <w:color w:val="000000"/>
          <w:sz w:val="22"/>
          <w:szCs w:val="22"/>
          <w:lang w:val="es-ES"/>
        </w:rPr>
        <w:t>Tabla resumen</w:t>
      </w:r>
    </w:p>
    <w:p w:rsidR="001C3635" w:rsidRDefault="001C3635" w:rsidP="00884C66">
      <w:pPr>
        <w:ind w:right="49"/>
        <w:contextualSpacing/>
        <w:jc w:val="center"/>
        <w:rPr>
          <w:rFonts w:ascii="Calibri" w:hAnsi="Calibri" w:cs="Calibri"/>
          <w:b/>
          <w:sz w:val="22"/>
          <w:szCs w:val="22"/>
        </w:rPr>
      </w:pPr>
    </w:p>
    <w:p w:rsidR="004B5A72"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396740" cy="1016000"/>
            <wp:effectExtent l="0" t="0" r="0" b="0"/>
            <wp:docPr id="3"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740" cy="1016000"/>
                    </a:xfrm>
                    <a:prstGeom prst="rect">
                      <a:avLst/>
                    </a:prstGeom>
                    <a:noFill/>
                    <a:ln>
                      <a:noFill/>
                    </a:ln>
                  </pic:spPr>
                </pic:pic>
              </a:graphicData>
            </a:graphic>
          </wp:inline>
        </w:drawing>
      </w:r>
    </w:p>
    <w:p w:rsidR="00304B54" w:rsidRDefault="00304B54" w:rsidP="00884C66">
      <w:pPr>
        <w:ind w:right="49"/>
        <w:contextualSpacing/>
        <w:jc w:val="center"/>
        <w:rPr>
          <w:rFonts w:ascii="Calibri" w:hAnsi="Calibri" w:cs="Calibri"/>
          <w:b/>
          <w:sz w:val="22"/>
          <w:szCs w:val="22"/>
        </w:rPr>
      </w:pPr>
    </w:p>
    <w:p w:rsidR="004B5A72"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358005" cy="455295"/>
            <wp:effectExtent l="0" t="0" r="0" b="0"/>
            <wp:docPr id="4"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005" cy="455295"/>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1C3635" w:rsidRPr="00B32FFC" w:rsidRDefault="00B32FFC" w:rsidP="00884C66">
      <w:pPr>
        <w:ind w:right="49"/>
        <w:contextualSpacing/>
        <w:jc w:val="both"/>
        <w:rPr>
          <w:rFonts w:ascii="Calibri" w:hAnsi="Calibri" w:cs="Calibri"/>
          <w:b/>
          <w:sz w:val="22"/>
          <w:szCs w:val="22"/>
        </w:rPr>
      </w:pPr>
      <w:r w:rsidRPr="00B32FFC">
        <w:rPr>
          <w:rFonts w:ascii="Calibri" w:hAnsi="Calibri" w:cs="Calibri"/>
          <w:sz w:val="22"/>
          <w:szCs w:val="22"/>
        </w:rPr>
        <w:t xml:space="preserve">Ambas zanjas son </w:t>
      </w:r>
      <w:r w:rsidRPr="00B32FFC">
        <w:rPr>
          <w:rFonts w:ascii="Calibri" w:hAnsi="Calibri" w:cs="Calibri"/>
          <w:b/>
          <w:bCs/>
          <w:sz w:val="22"/>
          <w:szCs w:val="22"/>
        </w:rPr>
        <w:t>canales a cielo abierto, sin conductos</w:t>
      </w:r>
      <w:r w:rsidRPr="00B32FFC">
        <w:rPr>
          <w:rFonts w:ascii="Calibri" w:hAnsi="Calibri" w:cs="Calibri"/>
          <w:sz w:val="22"/>
          <w:szCs w:val="22"/>
        </w:rPr>
        <w:t xml:space="preserve">; la Zanja Norte conduce la escorrentía directamente a la cuneta existente de la RP N°19 (salida norte) y la Zanja Sur al Arroyo de la </w:t>
      </w:r>
      <w:proofErr w:type="spellStart"/>
      <w:r w:rsidRPr="00B32FFC">
        <w:rPr>
          <w:rFonts w:ascii="Calibri" w:hAnsi="Calibri" w:cs="Calibri"/>
          <w:sz w:val="22"/>
          <w:szCs w:val="22"/>
        </w:rPr>
        <w:t>Gamela</w:t>
      </w:r>
      <w:proofErr w:type="spellEnd"/>
      <w:r w:rsidRPr="00B32FFC">
        <w:rPr>
          <w:rFonts w:ascii="Calibri" w:hAnsi="Calibri" w:cs="Calibri"/>
          <w:sz w:val="22"/>
          <w:szCs w:val="22"/>
        </w:rPr>
        <w:t xml:space="preserve">, sin ingresar al sistema pluvial del estacionamiento. Las secciones dimensionadas tienen amplia capacidad de reserva, lo que permite absorber caudales adicionales por eventos de mayor recurrencia o por fusión </w:t>
      </w:r>
      <w:proofErr w:type="spellStart"/>
      <w:r w:rsidRPr="00B32FFC">
        <w:rPr>
          <w:rFonts w:ascii="Calibri" w:hAnsi="Calibri" w:cs="Calibri"/>
          <w:sz w:val="22"/>
          <w:szCs w:val="22"/>
        </w:rPr>
        <w:t>nival</w:t>
      </w:r>
      <w:proofErr w:type="spellEnd"/>
      <w:r w:rsidRPr="00B32FFC">
        <w:rPr>
          <w:rFonts w:ascii="Calibri" w:hAnsi="Calibri" w:cs="Calibri"/>
          <w:sz w:val="22"/>
          <w:szCs w:val="22"/>
        </w:rPr>
        <w:t xml:space="preserve"> simultánea.</w:t>
      </w:r>
    </w:p>
    <w:p w:rsidR="001C3635" w:rsidRDefault="001C3635" w:rsidP="00884C66">
      <w:pPr>
        <w:ind w:right="49"/>
        <w:contextualSpacing/>
        <w:jc w:val="both"/>
        <w:rPr>
          <w:rFonts w:ascii="Calibri" w:hAnsi="Calibri" w:cs="Calibri"/>
          <w:b/>
          <w:sz w:val="22"/>
          <w:szCs w:val="22"/>
        </w:rPr>
      </w:pPr>
    </w:p>
    <w:p w:rsidR="00B32FFC" w:rsidRPr="00884C66" w:rsidRDefault="00B32FFC" w:rsidP="00884C66">
      <w:pPr>
        <w:suppressAutoHyphens w:val="0"/>
        <w:autoSpaceDE w:val="0"/>
        <w:autoSpaceDN w:val="0"/>
        <w:adjustRightInd w:val="0"/>
        <w:rPr>
          <w:rFonts w:ascii="Calibri" w:hAnsi="Calibri" w:cs="Calibri"/>
          <w:color w:val="000000"/>
          <w:sz w:val="22"/>
          <w:szCs w:val="22"/>
          <w:lang w:val="es-ES"/>
        </w:rPr>
      </w:pPr>
      <w:r w:rsidRPr="00B32FFC">
        <w:rPr>
          <w:rFonts w:ascii="Calibri" w:hAnsi="Calibri" w:cs="Calibri"/>
          <w:b/>
          <w:bCs/>
          <w:color w:val="000000"/>
          <w:sz w:val="22"/>
          <w:szCs w:val="22"/>
          <w:lang w:val="es-ES"/>
        </w:rPr>
        <w:t xml:space="preserve">Escurrimiento superficial interno </w:t>
      </w:r>
    </w:p>
    <w:p w:rsidR="00884C66" w:rsidRPr="00B32FFC" w:rsidRDefault="00884C66" w:rsidP="00884C66">
      <w:pPr>
        <w:suppressAutoHyphens w:val="0"/>
        <w:autoSpaceDE w:val="0"/>
        <w:autoSpaceDN w:val="0"/>
        <w:adjustRightInd w:val="0"/>
        <w:ind w:left="720"/>
        <w:rPr>
          <w:rFonts w:ascii="Calibri" w:hAnsi="Calibri" w:cs="Calibri"/>
          <w:color w:val="000000"/>
          <w:sz w:val="22"/>
          <w:szCs w:val="22"/>
          <w:lang w:val="es-ES"/>
        </w:rPr>
      </w:pPr>
    </w:p>
    <w:p w:rsidR="00B32FFC" w:rsidRDefault="00B32FFC" w:rsidP="00884C66">
      <w:pPr>
        <w:suppressAutoHyphens w:val="0"/>
        <w:autoSpaceDE w:val="0"/>
        <w:autoSpaceDN w:val="0"/>
        <w:adjustRightInd w:val="0"/>
        <w:rPr>
          <w:rFonts w:ascii="Calibri" w:hAnsi="Calibri" w:cs="Calibri"/>
          <w:color w:val="000000"/>
          <w:sz w:val="22"/>
          <w:szCs w:val="22"/>
          <w:lang w:val="es-ES"/>
        </w:rPr>
      </w:pPr>
      <w:r w:rsidRPr="00B32FFC">
        <w:rPr>
          <w:rFonts w:ascii="Calibri" w:hAnsi="Calibri" w:cs="Calibri"/>
          <w:color w:val="000000"/>
          <w:sz w:val="22"/>
          <w:szCs w:val="22"/>
          <w:lang w:val="es-ES"/>
        </w:rPr>
        <w:t xml:space="preserve">El escurrimiento dentro del estacionamiento se organiza aprovechando la pendiente </w:t>
      </w:r>
      <w:r>
        <w:rPr>
          <w:rFonts w:ascii="Calibri" w:hAnsi="Calibri" w:cs="Calibri"/>
          <w:color w:val="000000"/>
          <w:sz w:val="22"/>
          <w:szCs w:val="22"/>
          <w:lang w:val="es-ES"/>
        </w:rPr>
        <w:t>general del 7% del proyecto:</w:t>
      </w:r>
    </w:p>
    <w:p w:rsidR="00B32FFC" w:rsidRPr="00B32FFC" w:rsidRDefault="00B32FFC" w:rsidP="00497445">
      <w:pPr>
        <w:numPr>
          <w:ilvl w:val="0"/>
          <w:numId w:val="7"/>
        </w:numPr>
        <w:suppressAutoHyphens w:val="0"/>
        <w:autoSpaceDE w:val="0"/>
        <w:autoSpaceDN w:val="0"/>
        <w:adjustRightInd w:val="0"/>
        <w:rPr>
          <w:rFonts w:ascii="Calibri" w:hAnsi="Calibri" w:cs="Calibri"/>
          <w:color w:val="000000"/>
          <w:sz w:val="22"/>
          <w:szCs w:val="22"/>
          <w:lang w:val="es-ES"/>
        </w:rPr>
      </w:pPr>
      <w:r w:rsidRPr="00B32FFC">
        <w:rPr>
          <w:rFonts w:ascii="Calibri" w:hAnsi="Calibri" w:cs="Calibri"/>
          <w:bCs/>
          <w:color w:val="000000"/>
          <w:sz w:val="22"/>
          <w:szCs w:val="22"/>
          <w:lang w:val="es-ES"/>
        </w:rPr>
        <w:t xml:space="preserve">Cordón-cuneta perimetral </w:t>
      </w:r>
      <w:r w:rsidRPr="00B32FFC">
        <w:rPr>
          <w:rFonts w:ascii="Calibri" w:hAnsi="Calibri" w:cs="Calibri"/>
          <w:color w:val="000000"/>
          <w:sz w:val="22"/>
          <w:szCs w:val="22"/>
          <w:lang w:val="es-ES"/>
        </w:rPr>
        <w:t xml:space="preserve">para encauzar el agua hacia vertederos </w:t>
      </w:r>
    </w:p>
    <w:p w:rsidR="00B32FFC" w:rsidRPr="00B32FFC" w:rsidRDefault="00B32FFC" w:rsidP="00497445">
      <w:pPr>
        <w:numPr>
          <w:ilvl w:val="0"/>
          <w:numId w:val="7"/>
        </w:numPr>
        <w:suppressAutoHyphens w:val="0"/>
        <w:autoSpaceDE w:val="0"/>
        <w:autoSpaceDN w:val="0"/>
        <w:adjustRightInd w:val="0"/>
        <w:rPr>
          <w:rFonts w:ascii="Calibri" w:hAnsi="Calibri" w:cs="Calibri"/>
          <w:bCs/>
          <w:color w:val="000000"/>
          <w:sz w:val="22"/>
          <w:szCs w:val="22"/>
          <w:lang w:val="es-ES"/>
        </w:rPr>
      </w:pPr>
      <w:r w:rsidRPr="00B32FFC">
        <w:rPr>
          <w:rFonts w:ascii="Calibri" w:hAnsi="Calibri" w:cs="Calibri"/>
          <w:bCs/>
          <w:color w:val="000000"/>
          <w:sz w:val="22"/>
          <w:szCs w:val="22"/>
          <w:lang w:val="es-ES"/>
        </w:rPr>
        <w:t>Pendiente mínima en pavimentos del 2% hacia los cordones – bordes de contención conducción.</w:t>
      </w:r>
    </w:p>
    <w:p w:rsidR="00B32FFC" w:rsidRPr="00B32FFC" w:rsidRDefault="00B32FFC" w:rsidP="00497445">
      <w:pPr>
        <w:numPr>
          <w:ilvl w:val="0"/>
          <w:numId w:val="7"/>
        </w:numPr>
        <w:suppressAutoHyphens w:val="0"/>
        <w:autoSpaceDE w:val="0"/>
        <w:autoSpaceDN w:val="0"/>
        <w:adjustRightInd w:val="0"/>
        <w:rPr>
          <w:rFonts w:ascii="Calibri" w:hAnsi="Calibri" w:cs="Calibri"/>
          <w:bCs/>
          <w:color w:val="000000"/>
          <w:sz w:val="22"/>
          <w:szCs w:val="22"/>
          <w:lang w:val="es-ES"/>
        </w:rPr>
      </w:pPr>
      <w:r w:rsidRPr="00B32FFC">
        <w:rPr>
          <w:rFonts w:ascii="Calibri" w:hAnsi="Calibri" w:cs="Calibri"/>
          <w:bCs/>
          <w:color w:val="000000"/>
          <w:sz w:val="22"/>
          <w:szCs w:val="22"/>
          <w:lang w:val="es-ES"/>
        </w:rPr>
        <w:t>Vertedero de salida.</w:t>
      </w:r>
    </w:p>
    <w:p w:rsidR="00B32FFC" w:rsidRPr="00B32FFC" w:rsidRDefault="00B32FFC" w:rsidP="00497445">
      <w:pPr>
        <w:numPr>
          <w:ilvl w:val="0"/>
          <w:numId w:val="7"/>
        </w:numPr>
        <w:suppressAutoHyphens w:val="0"/>
        <w:autoSpaceDE w:val="0"/>
        <w:autoSpaceDN w:val="0"/>
        <w:adjustRightInd w:val="0"/>
        <w:rPr>
          <w:rFonts w:ascii="Calibri" w:hAnsi="Calibri" w:cs="Calibri"/>
          <w:bCs/>
          <w:color w:val="000000"/>
          <w:sz w:val="22"/>
          <w:szCs w:val="22"/>
          <w:lang w:val="es-ES"/>
        </w:rPr>
      </w:pPr>
      <w:r w:rsidRPr="00B32FFC">
        <w:rPr>
          <w:rFonts w:ascii="Calibri" w:hAnsi="Calibri" w:cs="Calibri"/>
          <w:bCs/>
          <w:color w:val="000000"/>
          <w:sz w:val="22"/>
          <w:szCs w:val="22"/>
          <w:lang w:val="es-ES"/>
        </w:rPr>
        <w:t>Escalera disipadora.</w:t>
      </w:r>
    </w:p>
    <w:p w:rsidR="00B32FFC" w:rsidRPr="00B32FFC" w:rsidRDefault="00B32FFC" w:rsidP="00497445">
      <w:pPr>
        <w:numPr>
          <w:ilvl w:val="0"/>
          <w:numId w:val="7"/>
        </w:numPr>
        <w:suppressAutoHyphens w:val="0"/>
        <w:autoSpaceDE w:val="0"/>
        <w:autoSpaceDN w:val="0"/>
        <w:adjustRightInd w:val="0"/>
        <w:rPr>
          <w:rFonts w:ascii="Calibri" w:hAnsi="Calibri" w:cs="Calibri"/>
          <w:bCs/>
          <w:color w:val="000000"/>
          <w:sz w:val="22"/>
          <w:szCs w:val="22"/>
          <w:lang w:val="es-ES"/>
        </w:rPr>
      </w:pPr>
      <w:r w:rsidRPr="00B32FFC">
        <w:rPr>
          <w:rFonts w:ascii="Calibri" w:hAnsi="Calibri" w:cs="Calibri"/>
          <w:bCs/>
          <w:color w:val="000000"/>
          <w:sz w:val="22"/>
          <w:szCs w:val="22"/>
          <w:lang w:val="es-ES"/>
        </w:rPr>
        <w:t xml:space="preserve">Cañero: diámetro 1000 mm (verificado por </w:t>
      </w:r>
      <w:proofErr w:type="spellStart"/>
      <w:r w:rsidRPr="00B32FFC">
        <w:rPr>
          <w:rFonts w:ascii="Calibri" w:hAnsi="Calibri" w:cs="Calibri"/>
          <w:bCs/>
          <w:color w:val="000000"/>
          <w:sz w:val="22"/>
          <w:szCs w:val="22"/>
          <w:lang w:val="es-ES"/>
        </w:rPr>
        <w:t>Manning</w:t>
      </w:r>
      <w:proofErr w:type="spellEnd"/>
      <w:r w:rsidRPr="00B32FFC">
        <w:rPr>
          <w:rFonts w:ascii="Calibri" w:hAnsi="Calibri" w:cs="Calibri"/>
          <w:bCs/>
          <w:color w:val="000000"/>
          <w:sz w:val="22"/>
          <w:szCs w:val="22"/>
          <w:lang w:val="es-ES"/>
        </w:rPr>
        <w:t>).</w:t>
      </w:r>
    </w:p>
    <w:p w:rsidR="00B32FFC" w:rsidRPr="00B32FFC" w:rsidRDefault="00B32FFC" w:rsidP="00497445">
      <w:pPr>
        <w:numPr>
          <w:ilvl w:val="0"/>
          <w:numId w:val="7"/>
        </w:numPr>
        <w:suppressAutoHyphens w:val="0"/>
        <w:autoSpaceDE w:val="0"/>
        <w:autoSpaceDN w:val="0"/>
        <w:adjustRightInd w:val="0"/>
        <w:rPr>
          <w:rFonts w:ascii="Calibri" w:hAnsi="Calibri" w:cs="Calibri"/>
          <w:bCs/>
          <w:color w:val="000000"/>
          <w:sz w:val="22"/>
          <w:szCs w:val="22"/>
          <w:lang w:val="es-ES"/>
        </w:rPr>
      </w:pPr>
      <w:r w:rsidRPr="00B32FFC">
        <w:rPr>
          <w:rFonts w:ascii="Calibri" w:hAnsi="Calibri" w:cs="Calibri"/>
          <w:bCs/>
          <w:color w:val="000000"/>
          <w:sz w:val="22"/>
          <w:szCs w:val="22"/>
          <w:lang w:val="es-ES"/>
        </w:rPr>
        <w:t xml:space="preserve">Descarga: a sistema de tratamiento </w:t>
      </w:r>
    </w:p>
    <w:p w:rsidR="00B32FFC" w:rsidRDefault="00B32FFC" w:rsidP="00884C66">
      <w:pPr>
        <w:ind w:right="49"/>
        <w:contextualSpacing/>
        <w:jc w:val="both"/>
        <w:rPr>
          <w:rFonts w:ascii="Calibri" w:hAnsi="Calibri" w:cs="Calibri"/>
          <w:b/>
          <w:sz w:val="22"/>
          <w:szCs w:val="22"/>
        </w:rPr>
      </w:pPr>
    </w:p>
    <w:p w:rsidR="00DF24EA" w:rsidRDefault="00DF24EA" w:rsidP="00884C66">
      <w:pPr>
        <w:suppressAutoHyphens w:val="0"/>
        <w:autoSpaceDE w:val="0"/>
        <w:autoSpaceDN w:val="0"/>
        <w:adjustRightInd w:val="0"/>
        <w:rPr>
          <w:rFonts w:ascii="Calibri" w:hAnsi="Calibri" w:cs="Calibri"/>
          <w:b/>
          <w:bCs/>
          <w:color w:val="000000"/>
          <w:sz w:val="22"/>
          <w:szCs w:val="22"/>
          <w:lang w:val="es-ES"/>
        </w:rPr>
      </w:pPr>
      <w:r w:rsidRPr="00DF24EA">
        <w:rPr>
          <w:rFonts w:ascii="Calibri" w:hAnsi="Calibri" w:cs="Calibri"/>
          <w:b/>
          <w:bCs/>
          <w:color w:val="000000"/>
          <w:sz w:val="22"/>
          <w:szCs w:val="22"/>
          <w:lang w:val="es-ES"/>
        </w:rPr>
        <w:t xml:space="preserve">Cuneta perimetral interna del estacionamiento </w:t>
      </w:r>
    </w:p>
    <w:p w:rsidR="00884C66" w:rsidRPr="00DF24EA" w:rsidRDefault="00884C66" w:rsidP="00884C66">
      <w:pPr>
        <w:suppressAutoHyphens w:val="0"/>
        <w:autoSpaceDE w:val="0"/>
        <w:autoSpaceDN w:val="0"/>
        <w:adjustRightInd w:val="0"/>
        <w:rPr>
          <w:rFonts w:ascii="Calibri" w:hAnsi="Calibri" w:cs="Calibri"/>
          <w:color w:val="000000"/>
          <w:sz w:val="22"/>
          <w:szCs w:val="22"/>
          <w:lang w:val="es-ES"/>
        </w:rPr>
      </w:pPr>
    </w:p>
    <w:p w:rsidR="00DF24EA" w:rsidRPr="00DF24EA" w:rsidRDefault="00DF24EA" w:rsidP="00884C66">
      <w:pPr>
        <w:suppressAutoHyphens w:val="0"/>
        <w:autoSpaceDE w:val="0"/>
        <w:autoSpaceDN w:val="0"/>
        <w:adjustRightInd w:val="0"/>
        <w:rPr>
          <w:rFonts w:ascii="Calibri" w:hAnsi="Calibri" w:cs="Calibri"/>
          <w:color w:val="000000"/>
          <w:sz w:val="22"/>
          <w:szCs w:val="22"/>
          <w:lang w:val="es-ES"/>
        </w:rPr>
      </w:pPr>
      <w:r w:rsidRPr="00DF24EA">
        <w:rPr>
          <w:rFonts w:ascii="Calibri" w:hAnsi="Calibri" w:cs="Calibri"/>
          <w:color w:val="000000"/>
          <w:sz w:val="22"/>
          <w:szCs w:val="22"/>
          <w:lang w:val="es-ES"/>
        </w:rPr>
        <w:t xml:space="preserve">El caudal total de la playa (0,35 m³/s) se divide en dos colectores laterales longitudinales paralelos a la pendiente principal del 7%: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Caudal por colector: </w:t>
      </w:r>
      <w:proofErr w:type="spellStart"/>
      <w:r w:rsidRPr="00DF24EA">
        <w:rPr>
          <w:rFonts w:ascii="Calibri" w:hAnsi="Calibri" w:cs="Calibri"/>
          <w:bCs/>
          <w:color w:val="000000"/>
          <w:sz w:val="22"/>
          <w:szCs w:val="22"/>
          <w:lang w:val="es-ES"/>
        </w:rPr>
        <w:t>Qc</w:t>
      </w:r>
      <w:proofErr w:type="spellEnd"/>
      <w:r w:rsidRPr="00DF24EA">
        <w:rPr>
          <w:rFonts w:ascii="Calibri" w:hAnsi="Calibri" w:cs="Calibri"/>
          <w:bCs/>
          <w:color w:val="000000"/>
          <w:sz w:val="22"/>
          <w:szCs w:val="22"/>
          <w:lang w:val="es-ES"/>
        </w:rPr>
        <w:t xml:space="preserve">=0,35/2=0,175Qc=0,35/2=0,175 m³/s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Sección: rectangular revestida (hormigón), b=0,50b=0,50 m, h=0,30h=0,30 m, profundidad total 0,40 m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Pendiente: S=2%S=2% (mínima según proyecto)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n=0,015n=0,015 (hormigón o revoque)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Ah=0,15Ah=0,15 m² | Rh=0,136Rh=0,136 m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Q </w:t>
      </w:r>
      <w:proofErr w:type="spellStart"/>
      <w:r w:rsidRPr="00DF24EA">
        <w:rPr>
          <w:rFonts w:ascii="Calibri" w:hAnsi="Calibri" w:cs="Calibri"/>
          <w:bCs/>
          <w:color w:val="000000"/>
          <w:sz w:val="22"/>
          <w:szCs w:val="22"/>
          <w:lang w:val="es-ES"/>
        </w:rPr>
        <w:t>Manning</w:t>
      </w:r>
      <w:proofErr w:type="spellEnd"/>
      <w:r w:rsidRPr="00DF24EA">
        <w:rPr>
          <w:rFonts w:ascii="Calibri" w:hAnsi="Calibri" w:cs="Calibri"/>
          <w:bCs/>
          <w:color w:val="000000"/>
          <w:sz w:val="22"/>
          <w:szCs w:val="22"/>
          <w:lang w:val="es-ES"/>
        </w:rPr>
        <w:t xml:space="preserve"> = 0,375 m³/s &gt; 0,175 m³/s ✓ </w:t>
      </w:r>
    </w:p>
    <w:p w:rsidR="00DF24EA" w:rsidRPr="00DF24EA" w:rsidRDefault="00DF24EA" w:rsidP="00497445">
      <w:pPr>
        <w:numPr>
          <w:ilvl w:val="0"/>
          <w:numId w:val="7"/>
        </w:numPr>
        <w:suppressAutoHyphens w:val="0"/>
        <w:autoSpaceDE w:val="0"/>
        <w:autoSpaceDN w:val="0"/>
        <w:adjustRightInd w:val="0"/>
        <w:ind w:left="714" w:hanging="357"/>
        <w:rPr>
          <w:rFonts w:ascii="Calibri" w:hAnsi="Calibri" w:cs="Calibri"/>
          <w:bCs/>
          <w:color w:val="000000"/>
          <w:sz w:val="22"/>
          <w:szCs w:val="22"/>
          <w:lang w:val="es-ES"/>
        </w:rPr>
      </w:pPr>
      <w:r w:rsidRPr="00DF24EA">
        <w:rPr>
          <w:rFonts w:ascii="Calibri" w:hAnsi="Calibri" w:cs="Calibri"/>
          <w:bCs/>
          <w:color w:val="000000"/>
          <w:sz w:val="22"/>
          <w:szCs w:val="22"/>
          <w:lang w:val="es-ES"/>
        </w:rPr>
        <w:t xml:space="preserve">Velocidad: 2,50 m/s (no erosiva en hormigón; máximo recomendado ≤ 4 m/s) </w:t>
      </w:r>
    </w:p>
    <w:p w:rsidR="001C3635" w:rsidRDefault="001C3635" w:rsidP="00884C66">
      <w:pPr>
        <w:ind w:right="49"/>
        <w:contextualSpacing/>
        <w:jc w:val="both"/>
        <w:rPr>
          <w:rFonts w:ascii="Calibri" w:hAnsi="Calibri" w:cs="Calibri"/>
          <w:b/>
          <w:sz w:val="22"/>
          <w:szCs w:val="22"/>
        </w:rPr>
      </w:pPr>
    </w:p>
    <w:p w:rsidR="00304B54" w:rsidRPr="00304B54" w:rsidRDefault="00304B54" w:rsidP="00884C66">
      <w:pPr>
        <w:ind w:right="49"/>
        <w:contextualSpacing/>
        <w:jc w:val="both"/>
        <w:rPr>
          <w:rFonts w:ascii="Calibri" w:hAnsi="Calibri" w:cs="Calibri"/>
          <w:b/>
          <w:sz w:val="22"/>
          <w:szCs w:val="22"/>
        </w:rPr>
      </w:pPr>
      <w:r w:rsidRPr="00304B54">
        <w:rPr>
          <w:rFonts w:ascii="Calibri" w:hAnsi="Calibri" w:cs="Calibri"/>
          <w:b/>
          <w:sz w:val="22"/>
          <w:szCs w:val="22"/>
        </w:rPr>
        <w:t>Cañero de descarga Ø 1000 mm</w:t>
      </w:r>
    </w:p>
    <w:p w:rsidR="00304B54" w:rsidRPr="00304B54" w:rsidRDefault="00304B54" w:rsidP="00884C66">
      <w:pPr>
        <w:ind w:right="49"/>
        <w:contextualSpacing/>
        <w:jc w:val="both"/>
        <w:rPr>
          <w:rFonts w:ascii="Calibri" w:hAnsi="Calibri" w:cs="Calibri"/>
          <w:sz w:val="22"/>
          <w:szCs w:val="22"/>
        </w:rPr>
      </w:pPr>
    </w:p>
    <w:p w:rsidR="00304B54" w:rsidRPr="00304B54" w:rsidRDefault="00304B54" w:rsidP="00884C66">
      <w:pPr>
        <w:ind w:right="49"/>
        <w:contextualSpacing/>
        <w:jc w:val="both"/>
        <w:rPr>
          <w:rFonts w:ascii="Calibri" w:hAnsi="Calibri" w:cs="Calibri"/>
          <w:sz w:val="22"/>
          <w:szCs w:val="22"/>
        </w:rPr>
      </w:pPr>
      <w:r w:rsidRPr="00304B54">
        <w:rPr>
          <w:rFonts w:ascii="Calibri" w:hAnsi="Calibri" w:cs="Calibri"/>
          <w:sz w:val="22"/>
          <w:szCs w:val="22"/>
        </w:rPr>
        <w:t>Verificación del conducto que lleva la escorrentía de la playa desde los vertederos hasta la cámara de retención:</w:t>
      </w:r>
    </w:p>
    <w:p w:rsidR="00304B54" w:rsidRPr="00304B54" w:rsidRDefault="00304B54" w:rsidP="00497445">
      <w:pPr>
        <w:numPr>
          <w:ilvl w:val="0"/>
          <w:numId w:val="8"/>
        </w:numPr>
        <w:ind w:right="49"/>
        <w:contextualSpacing/>
        <w:jc w:val="both"/>
        <w:rPr>
          <w:rFonts w:ascii="Calibri" w:hAnsi="Calibri" w:cs="Calibri"/>
          <w:sz w:val="22"/>
          <w:szCs w:val="22"/>
        </w:rPr>
      </w:pPr>
      <w:r w:rsidRPr="00304B54">
        <w:rPr>
          <w:rFonts w:ascii="Calibri" w:hAnsi="Calibri" w:cs="Calibri"/>
          <w:sz w:val="22"/>
          <w:szCs w:val="22"/>
        </w:rPr>
        <w:t>Diámetro: D = 1.000 mm</w:t>
      </w:r>
    </w:p>
    <w:p w:rsidR="00304B54" w:rsidRPr="00304B54" w:rsidRDefault="00304B54" w:rsidP="00497445">
      <w:pPr>
        <w:numPr>
          <w:ilvl w:val="0"/>
          <w:numId w:val="8"/>
        </w:numPr>
        <w:ind w:right="49"/>
        <w:contextualSpacing/>
        <w:jc w:val="both"/>
        <w:rPr>
          <w:rFonts w:ascii="Calibri" w:hAnsi="Calibri" w:cs="Calibri"/>
          <w:sz w:val="22"/>
          <w:szCs w:val="22"/>
        </w:rPr>
      </w:pPr>
      <w:r w:rsidRPr="00304B54">
        <w:rPr>
          <w:rFonts w:ascii="Calibri" w:hAnsi="Calibri" w:cs="Calibri"/>
          <w:sz w:val="22"/>
          <w:szCs w:val="22"/>
        </w:rPr>
        <w:t>Sección plena: A=πr2=0,785A=πr2=0,785 m²; Rh=D/4=0,25Rh=D/4=0,25 m</w:t>
      </w:r>
    </w:p>
    <w:p w:rsidR="001C3635" w:rsidRPr="00304B54" w:rsidRDefault="00304B54" w:rsidP="00497445">
      <w:pPr>
        <w:numPr>
          <w:ilvl w:val="0"/>
          <w:numId w:val="8"/>
        </w:numPr>
        <w:ind w:right="49"/>
        <w:contextualSpacing/>
        <w:jc w:val="both"/>
        <w:rPr>
          <w:rFonts w:ascii="Calibri" w:hAnsi="Calibri" w:cs="Calibri"/>
          <w:sz w:val="22"/>
          <w:szCs w:val="22"/>
        </w:rPr>
      </w:pPr>
      <w:r w:rsidRPr="00304B54">
        <w:rPr>
          <w:rFonts w:ascii="Calibri" w:hAnsi="Calibri" w:cs="Calibri"/>
          <w:sz w:val="22"/>
          <w:szCs w:val="22"/>
        </w:rPr>
        <w:lastRenderedPageBreak/>
        <w:t>n=0,013n=0,013 (PVC clase 10); S=2%S=2%</w:t>
      </w:r>
    </w:p>
    <w:p w:rsidR="00304B54" w:rsidRPr="00304B54" w:rsidRDefault="00304B54" w:rsidP="00497445">
      <w:pPr>
        <w:numPr>
          <w:ilvl w:val="0"/>
          <w:numId w:val="8"/>
        </w:numPr>
        <w:ind w:right="49"/>
        <w:contextualSpacing/>
        <w:jc w:val="both"/>
        <w:rPr>
          <w:rFonts w:ascii="Calibri" w:hAnsi="Calibri" w:cs="Calibri"/>
          <w:sz w:val="22"/>
          <w:szCs w:val="22"/>
        </w:rPr>
      </w:pPr>
      <w:r w:rsidRPr="00304B54">
        <w:rPr>
          <w:rFonts w:ascii="Calibri" w:hAnsi="Calibri" w:cs="Calibri"/>
          <w:sz w:val="22"/>
          <w:szCs w:val="22"/>
        </w:rPr>
        <w:t>Q sección plena: 3,39 m³/s</w:t>
      </w:r>
    </w:p>
    <w:p w:rsidR="001C3635" w:rsidRPr="00304B54" w:rsidRDefault="00304B54" w:rsidP="00497445">
      <w:pPr>
        <w:numPr>
          <w:ilvl w:val="0"/>
          <w:numId w:val="8"/>
        </w:numPr>
        <w:ind w:right="49"/>
        <w:contextualSpacing/>
        <w:jc w:val="both"/>
        <w:rPr>
          <w:rFonts w:ascii="Calibri" w:hAnsi="Calibri" w:cs="Calibri"/>
          <w:sz w:val="22"/>
          <w:szCs w:val="22"/>
        </w:rPr>
      </w:pPr>
      <w:r w:rsidRPr="00304B54">
        <w:rPr>
          <w:rFonts w:ascii="Calibri" w:hAnsi="Calibri" w:cs="Calibri"/>
          <w:sz w:val="22"/>
          <w:szCs w:val="22"/>
        </w:rPr>
        <w:t>Con Q diseño = 0,35 m³/s, la lámina opera al ~40–45% del diámetro → V ≈ 1,5–2 m/s (lámina libre, no erosiva, sin sedimentación)</w:t>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sidRPr="00304B54">
        <w:rPr>
          <w:rFonts w:ascii="Calibri" w:hAnsi="Calibri" w:cs="Calibri"/>
          <w:b/>
          <w:noProof/>
          <w:sz w:val="22"/>
          <w:szCs w:val="22"/>
          <w:lang w:val="es-ES"/>
        </w:rPr>
        <w:drawing>
          <wp:inline distT="0" distB="0" distL="0" distR="0">
            <wp:extent cx="5230495" cy="3682365"/>
            <wp:effectExtent l="0" t="0" r="0" b="0"/>
            <wp:docPr id="5"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0495" cy="3682365"/>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304B54" w:rsidRDefault="00304B54" w:rsidP="00884C66">
      <w:pPr>
        <w:suppressAutoHyphens w:val="0"/>
        <w:autoSpaceDE w:val="0"/>
        <w:autoSpaceDN w:val="0"/>
        <w:adjustRightInd w:val="0"/>
        <w:rPr>
          <w:rFonts w:ascii="Calibri" w:hAnsi="Calibri" w:cs="Calibri"/>
          <w:b/>
          <w:bCs/>
          <w:color w:val="000000"/>
          <w:sz w:val="22"/>
          <w:szCs w:val="22"/>
          <w:lang w:val="es-ES"/>
        </w:rPr>
      </w:pPr>
      <w:r w:rsidRPr="00304B54">
        <w:rPr>
          <w:rFonts w:ascii="Calibri" w:hAnsi="Calibri" w:cs="Calibri"/>
          <w:b/>
          <w:bCs/>
          <w:color w:val="000000"/>
          <w:sz w:val="22"/>
          <w:szCs w:val="22"/>
          <w:lang w:val="es-ES"/>
        </w:rPr>
        <w:t xml:space="preserve">Integración con el sistema general de drenaje </w:t>
      </w:r>
    </w:p>
    <w:p w:rsidR="00304B54" w:rsidRPr="00304B54" w:rsidRDefault="00304B54" w:rsidP="00884C66">
      <w:pPr>
        <w:suppressAutoHyphens w:val="0"/>
        <w:autoSpaceDE w:val="0"/>
        <w:autoSpaceDN w:val="0"/>
        <w:adjustRightInd w:val="0"/>
        <w:rPr>
          <w:rFonts w:ascii="Calibri" w:hAnsi="Calibri" w:cs="Calibri"/>
          <w:color w:val="000000"/>
          <w:sz w:val="22"/>
          <w:szCs w:val="22"/>
          <w:lang w:val="es-ES"/>
        </w:rPr>
      </w:pPr>
    </w:p>
    <w:p w:rsidR="001C3635" w:rsidRDefault="00304B54" w:rsidP="00884C66">
      <w:pPr>
        <w:ind w:right="49"/>
        <w:contextualSpacing/>
        <w:jc w:val="both"/>
        <w:rPr>
          <w:rFonts w:ascii="Calibri" w:hAnsi="Calibri" w:cs="Calibri"/>
          <w:color w:val="000000"/>
          <w:sz w:val="22"/>
          <w:szCs w:val="22"/>
          <w:lang w:val="es-ES"/>
        </w:rPr>
      </w:pPr>
      <w:r w:rsidRPr="00304B54">
        <w:rPr>
          <w:rFonts w:ascii="Calibri" w:hAnsi="Calibri" w:cs="Calibri"/>
          <w:color w:val="000000"/>
          <w:sz w:val="22"/>
          <w:szCs w:val="22"/>
          <w:lang w:val="es-ES"/>
        </w:rPr>
        <w:t xml:space="preserve">Las zanjas de guardia de N y S conducen caudales directa o indirectamente hacia los cauces naturales, </w:t>
      </w:r>
      <w:r w:rsidRPr="00304B54">
        <w:rPr>
          <w:rFonts w:ascii="Calibri" w:hAnsi="Calibri" w:cs="Calibri"/>
          <w:b/>
          <w:bCs/>
          <w:color w:val="000000"/>
          <w:sz w:val="22"/>
          <w:szCs w:val="22"/>
          <w:lang w:val="es-ES"/>
        </w:rPr>
        <w:t>sin ingresar al sistema pluvial del estacionamiento</w:t>
      </w:r>
      <w:r w:rsidRPr="00304B54">
        <w:rPr>
          <w:rFonts w:ascii="Calibri" w:hAnsi="Calibri" w:cs="Calibri"/>
          <w:color w:val="000000"/>
          <w:sz w:val="22"/>
          <w:szCs w:val="22"/>
          <w:lang w:val="es-ES"/>
        </w:rPr>
        <w:t xml:space="preserve">. La zanja Norte se integra a la cuneta interna de la RPN° 19 en su salida norte y la Zanja Sur al arroyo de la </w:t>
      </w:r>
      <w:proofErr w:type="spellStart"/>
      <w:r w:rsidRPr="00304B54">
        <w:rPr>
          <w:rFonts w:ascii="Calibri" w:hAnsi="Calibri" w:cs="Calibri"/>
          <w:color w:val="000000"/>
          <w:sz w:val="22"/>
          <w:szCs w:val="22"/>
          <w:lang w:val="es-ES"/>
        </w:rPr>
        <w:t>Gamela</w:t>
      </w:r>
      <w:proofErr w:type="spellEnd"/>
      <w:r w:rsidRPr="00304B54">
        <w:rPr>
          <w:rFonts w:ascii="Calibri" w:hAnsi="Calibri" w:cs="Calibri"/>
          <w:color w:val="000000"/>
          <w:sz w:val="22"/>
          <w:szCs w:val="22"/>
          <w:lang w:val="es-ES"/>
        </w:rPr>
        <w:t xml:space="preserve">. El sistema de la playa gestiona únicamente sus propias aguas, con un caudal máximo de diseño de 0,314 m³/s y sistema de tratamiento interpuesto (cámara </w:t>
      </w:r>
      <w:proofErr w:type="spellStart"/>
      <w:r w:rsidRPr="00304B54">
        <w:rPr>
          <w:rFonts w:ascii="Calibri" w:hAnsi="Calibri" w:cs="Calibri"/>
          <w:color w:val="000000"/>
          <w:sz w:val="22"/>
          <w:szCs w:val="22"/>
          <w:lang w:val="es-ES"/>
        </w:rPr>
        <w:t>desengrasadora</w:t>
      </w:r>
      <w:proofErr w:type="spellEnd"/>
      <w:r w:rsidRPr="00304B54">
        <w:rPr>
          <w:rFonts w:ascii="Calibri" w:hAnsi="Calibri" w:cs="Calibri"/>
          <w:color w:val="000000"/>
          <w:sz w:val="22"/>
          <w:szCs w:val="22"/>
          <w:lang w:val="es-ES"/>
        </w:rPr>
        <w:t>) descargando en el mismo punto de restitución utilizado por la Planta de Tratamiento de Efluentes existente, pero mediante conducción y obra de descarga hidráulicamente independiente, con un sistema de restitución.</w:t>
      </w:r>
    </w:p>
    <w:p w:rsidR="00304B54" w:rsidRPr="00304B54" w:rsidRDefault="00304B54" w:rsidP="00884C66">
      <w:pPr>
        <w:ind w:right="49"/>
        <w:contextualSpacing/>
        <w:jc w:val="both"/>
        <w:rPr>
          <w:rFonts w:ascii="Calibri" w:hAnsi="Calibri" w:cs="Calibri"/>
          <w:b/>
          <w:sz w:val="22"/>
          <w:szCs w:val="22"/>
        </w:rPr>
      </w:pPr>
    </w:p>
    <w:p w:rsidR="001C3635" w:rsidRPr="00304B54" w:rsidRDefault="00304B54" w:rsidP="00497445">
      <w:pPr>
        <w:numPr>
          <w:ilvl w:val="0"/>
          <w:numId w:val="4"/>
        </w:numPr>
        <w:ind w:right="49"/>
        <w:contextualSpacing/>
        <w:jc w:val="both"/>
        <w:rPr>
          <w:rFonts w:ascii="Calibri" w:hAnsi="Calibri" w:cs="Calibri"/>
          <w:b/>
          <w:sz w:val="22"/>
          <w:szCs w:val="22"/>
        </w:rPr>
      </w:pPr>
      <w:r w:rsidRPr="00304B54">
        <w:rPr>
          <w:rFonts w:ascii="Calibri" w:hAnsi="Calibri" w:cs="Calibri"/>
          <w:b/>
          <w:bCs/>
          <w:sz w:val="22"/>
          <w:szCs w:val="22"/>
        </w:rPr>
        <w:t>Detalle de Taludes: ubicación, cantidad, tipo y cálculo</w:t>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705350" cy="3797935"/>
            <wp:effectExtent l="0" t="0" r="0" b="0"/>
            <wp:docPr id="6"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3797935"/>
                    </a:xfrm>
                    <a:prstGeom prst="rect">
                      <a:avLst/>
                    </a:prstGeom>
                    <a:noFill/>
                    <a:ln>
                      <a:noFill/>
                    </a:ln>
                  </pic:spPr>
                </pic:pic>
              </a:graphicData>
            </a:graphic>
          </wp:inline>
        </w:drawing>
      </w:r>
    </w:p>
    <w:p w:rsidR="00304B54" w:rsidRDefault="00304B54" w:rsidP="00884C66">
      <w:pPr>
        <w:ind w:right="49"/>
        <w:contextualSpacing/>
        <w:jc w:val="both"/>
        <w:rPr>
          <w:rFonts w:ascii="Calibri" w:hAnsi="Calibri" w:cs="Calibri"/>
          <w:b/>
          <w:sz w:val="22"/>
          <w:szCs w:val="22"/>
        </w:rPr>
      </w:pPr>
    </w:p>
    <w:p w:rsidR="00304B54" w:rsidRPr="00304B54" w:rsidRDefault="00304B54" w:rsidP="00884C66">
      <w:p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b/>
          <w:bCs/>
          <w:color w:val="000000"/>
          <w:sz w:val="22"/>
          <w:szCs w:val="22"/>
          <w:lang w:val="es-ES"/>
        </w:rPr>
        <w:t xml:space="preserve">Medidas complementarias </w:t>
      </w:r>
    </w:p>
    <w:p w:rsidR="00304B54" w:rsidRPr="0056764A" w:rsidRDefault="00304B54" w:rsidP="00884C66">
      <w:p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color w:val="000000"/>
          <w:sz w:val="22"/>
          <w:szCs w:val="22"/>
          <w:lang w:val="es-ES"/>
        </w:rPr>
        <w:t>En sectores donde la topografía y la integración con obras existentes lo requieren, se com</w:t>
      </w:r>
      <w:r w:rsidRPr="0056764A">
        <w:rPr>
          <w:rFonts w:ascii="Calibri" w:hAnsi="Calibri" w:cs="Calibri"/>
          <w:color w:val="000000"/>
          <w:sz w:val="22"/>
          <w:szCs w:val="22"/>
          <w:lang w:val="es-ES"/>
        </w:rPr>
        <w:t>plementa la estabilidad con:</w:t>
      </w:r>
    </w:p>
    <w:p w:rsidR="00304B54" w:rsidRPr="00304B54" w:rsidRDefault="00304B54" w:rsidP="00884C66">
      <w:pPr>
        <w:suppressAutoHyphens w:val="0"/>
        <w:autoSpaceDE w:val="0"/>
        <w:autoSpaceDN w:val="0"/>
        <w:adjustRightInd w:val="0"/>
        <w:jc w:val="both"/>
        <w:rPr>
          <w:rFonts w:ascii="Calibri" w:hAnsi="Calibri" w:cs="Calibri"/>
          <w:color w:val="000000"/>
          <w:sz w:val="22"/>
          <w:szCs w:val="22"/>
          <w:lang w:val="es-ES"/>
        </w:rPr>
      </w:pPr>
    </w:p>
    <w:p w:rsidR="00304B54" w:rsidRPr="00304B54" w:rsidRDefault="00304B54" w:rsidP="00497445">
      <w:pPr>
        <w:numPr>
          <w:ilvl w:val="0"/>
          <w:numId w:val="9"/>
        </w:num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color w:val="000000"/>
          <w:sz w:val="22"/>
          <w:szCs w:val="22"/>
          <w:lang w:val="es-ES"/>
        </w:rPr>
        <w:t xml:space="preserve">Drenajes superficiales adecuados </w:t>
      </w:r>
    </w:p>
    <w:p w:rsidR="00304B54" w:rsidRPr="00304B54" w:rsidRDefault="00304B54" w:rsidP="00497445">
      <w:pPr>
        <w:numPr>
          <w:ilvl w:val="0"/>
          <w:numId w:val="9"/>
        </w:num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color w:val="000000"/>
          <w:sz w:val="22"/>
          <w:szCs w:val="22"/>
          <w:lang w:val="es-ES"/>
        </w:rPr>
        <w:t xml:space="preserve">Control de erosión en pie y coronación </w:t>
      </w:r>
    </w:p>
    <w:p w:rsidR="00304B54" w:rsidRPr="00304B54" w:rsidRDefault="00304B54" w:rsidP="00497445">
      <w:pPr>
        <w:numPr>
          <w:ilvl w:val="0"/>
          <w:numId w:val="9"/>
        </w:num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color w:val="000000"/>
          <w:sz w:val="22"/>
          <w:szCs w:val="22"/>
          <w:lang w:val="es-ES"/>
        </w:rPr>
        <w:t xml:space="preserve">Revegetación de taludes </w:t>
      </w:r>
    </w:p>
    <w:p w:rsidR="0056764A" w:rsidRPr="0056764A" w:rsidRDefault="00304B54" w:rsidP="00497445">
      <w:pPr>
        <w:numPr>
          <w:ilvl w:val="0"/>
          <w:numId w:val="9"/>
        </w:num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color w:val="000000"/>
          <w:sz w:val="22"/>
          <w:szCs w:val="22"/>
          <w:lang w:val="es-ES"/>
        </w:rPr>
        <w:t xml:space="preserve">No se identificó la necesidad de muros de contención rígidos </w:t>
      </w:r>
    </w:p>
    <w:p w:rsidR="00304B54" w:rsidRPr="00304B54" w:rsidRDefault="00304B54" w:rsidP="00497445">
      <w:pPr>
        <w:numPr>
          <w:ilvl w:val="0"/>
          <w:numId w:val="9"/>
        </w:numPr>
        <w:suppressAutoHyphens w:val="0"/>
        <w:autoSpaceDE w:val="0"/>
        <w:autoSpaceDN w:val="0"/>
        <w:adjustRightInd w:val="0"/>
        <w:jc w:val="both"/>
        <w:rPr>
          <w:rFonts w:ascii="Calibri" w:hAnsi="Calibri" w:cs="Calibri"/>
          <w:color w:val="000000"/>
          <w:sz w:val="22"/>
          <w:szCs w:val="22"/>
          <w:lang w:val="es-ES"/>
        </w:rPr>
      </w:pPr>
      <w:r w:rsidRPr="00304B54">
        <w:rPr>
          <w:rFonts w:ascii="Calibri" w:hAnsi="Calibri" w:cs="Calibri"/>
          <w:color w:val="000000"/>
          <w:sz w:val="22"/>
          <w:szCs w:val="22"/>
          <w:lang w:val="es-ES"/>
        </w:rPr>
        <w:t xml:space="preserve">Prohibición del uso de explosivos para la remoción de bloques residuales o erráticos </w:t>
      </w:r>
    </w:p>
    <w:p w:rsidR="00304B54" w:rsidRPr="00304B54" w:rsidRDefault="00304B54" w:rsidP="00884C66">
      <w:pPr>
        <w:suppressAutoHyphens w:val="0"/>
        <w:autoSpaceDE w:val="0"/>
        <w:autoSpaceDN w:val="0"/>
        <w:adjustRightInd w:val="0"/>
        <w:jc w:val="both"/>
        <w:rPr>
          <w:rFonts w:ascii="Calibri" w:hAnsi="Calibri" w:cs="Calibri"/>
          <w:color w:val="000000"/>
          <w:sz w:val="22"/>
          <w:szCs w:val="22"/>
          <w:lang w:val="es-ES"/>
        </w:rPr>
      </w:pPr>
    </w:p>
    <w:p w:rsidR="00304B54" w:rsidRPr="0056764A" w:rsidRDefault="00304B54" w:rsidP="00884C66">
      <w:pPr>
        <w:ind w:right="49"/>
        <w:contextualSpacing/>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Los taludes resultantes del movimiento de suelos quedarán configurados </w:t>
      </w:r>
      <w:r w:rsidRPr="0056764A">
        <w:rPr>
          <w:rFonts w:ascii="Calibri" w:hAnsi="Calibri" w:cs="Calibri"/>
          <w:b/>
          <w:bCs/>
          <w:color w:val="000000"/>
          <w:sz w:val="22"/>
          <w:szCs w:val="22"/>
          <w:lang w:val="es-ES"/>
        </w:rPr>
        <w:t xml:space="preserve">por diseño con ángulo de 38° </w:t>
      </w:r>
      <w:r w:rsidRPr="0056764A">
        <w:rPr>
          <w:rFonts w:ascii="Calibri" w:hAnsi="Calibri" w:cs="Calibri"/>
          <w:color w:val="000000"/>
          <w:sz w:val="22"/>
          <w:szCs w:val="22"/>
          <w:lang w:val="es-ES"/>
        </w:rPr>
        <w:t>(relación aproximada 1,28H</w:t>
      </w:r>
      <w:proofErr w:type="gramStart"/>
      <w:r w:rsidRPr="0056764A">
        <w:rPr>
          <w:rFonts w:ascii="Calibri" w:hAnsi="Calibri" w:cs="Calibri"/>
          <w:color w:val="000000"/>
          <w:sz w:val="22"/>
          <w:szCs w:val="22"/>
          <w:lang w:val="es-ES"/>
        </w:rPr>
        <w:t>:1V</w:t>
      </w:r>
      <w:proofErr w:type="gramEnd"/>
      <w:r w:rsidRPr="0056764A">
        <w:rPr>
          <w:rFonts w:ascii="Calibri" w:hAnsi="Calibri" w:cs="Calibri"/>
          <w:color w:val="000000"/>
          <w:sz w:val="22"/>
          <w:szCs w:val="22"/>
          <w:lang w:val="es-ES"/>
        </w:rPr>
        <w:t xml:space="preserve">), valor que coincide con el </w:t>
      </w:r>
      <w:r w:rsidRPr="0056764A">
        <w:rPr>
          <w:rFonts w:ascii="Calibri" w:hAnsi="Calibri" w:cs="Calibri"/>
          <w:b/>
          <w:bCs/>
          <w:color w:val="000000"/>
          <w:sz w:val="22"/>
          <w:szCs w:val="22"/>
          <w:lang w:val="es-ES"/>
        </w:rPr>
        <w:t>ángulo de reposo natural observado en los taludes espontáneos del área</w:t>
      </w:r>
      <w:r w:rsidRPr="0056764A">
        <w:rPr>
          <w:rFonts w:ascii="Calibri" w:hAnsi="Calibri" w:cs="Calibri"/>
          <w:color w:val="000000"/>
          <w:sz w:val="22"/>
          <w:szCs w:val="22"/>
          <w:lang w:val="es-ES"/>
        </w:rPr>
        <w:t>, constituidos por</w:t>
      </w:r>
      <w:r w:rsidR="0056764A" w:rsidRPr="0056764A">
        <w:rPr>
          <w:rFonts w:ascii="Calibri" w:hAnsi="Calibri" w:cs="Calibri"/>
          <w:color w:val="000000"/>
          <w:sz w:val="22"/>
          <w:szCs w:val="22"/>
          <w:lang w:val="es-ES"/>
        </w:rPr>
        <w:t xml:space="preserve"> </w:t>
      </w:r>
      <w:proofErr w:type="spellStart"/>
      <w:r w:rsidR="0056764A" w:rsidRPr="0056764A">
        <w:rPr>
          <w:rFonts w:ascii="Calibri" w:hAnsi="Calibri" w:cs="Calibri"/>
          <w:color w:val="000000"/>
          <w:sz w:val="22"/>
          <w:szCs w:val="22"/>
          <w:lang w:val="es-ES"/>
        </w:rPr>
        <w:t>Andisoles</w:t>
      </w:r>
      <w:proofErr w:type="spellEnd"/>
      <w:r w:rsidR="0056764A" w:rsidRPr="0056764A">
        <w:rPr>
          <w:rFonts w:ascii="Calibri" w:hAnsi="Calibri" w:cs="Calibri"/>
          <w:color w:val="000000"/>
          <w:sz w:val="22"/>
          <w:szCs w:val="22"/>
          <w:lang w:val="es-ES"/>
        </w:rPr>
        <w:t xml:space="preserve"> de origen volcánico con las siguientes propiedades </w:t>
      </w:r>
      <w:proofErr w:type="spellStart"/>
      <w:r w:rsidR="0056764A" w:rsidRPr="0056764A">
        <w:rPr>
          <w:rFonts w:ascii="Calibri" w:hAnsi="Calibri" w:cs="Calibri"/>
          <w:color w:val="000000"/>
          <w:sz w:val="22"/>
          <w:szCs w:val="22"/>
          <w:lang w:val="es-ES"/>
        </w:rPr>
        <w:t>geomecánicas</w:t>
      </w:r>
      <w:proofErr w:type="spellEnd"/>
      <w:r w:rsidR="0056764A" w:rsidRPr="0056764A">
        <w:rPr>
          <w:rFonts w:ascii="Calibri" w:hAnsi="Calibri" w:cs="Calibri"/>
          <w:color w:val="000000"/>
          <w:sz w:val="22"/>
          <w:szCs w:val="22"/>
          <w:lang w:val="es-ES"/>
        </w:rPr>
        <w:t xml:space="preserve"> documentadas en el INFA:</w:t>
      </w:r>
    </w:p>
    <w:p w:rsidR="0056764A" w:rsidRPr="0056764A" w:rsidRDefault="00577C06" w:rsidP="00884C66">
      <w:pPr>
        <w:ind w:right="49"/>
        <w:contextualSpacing/>
        <w:jc w:val="center"/>
        <w:rPr>
          <w:rFonts w:ascii="Calibri" w:hAnsi="Calibri" w:cs="Calibri"/>
          <w:b/>
          <w:sz w:val="22"/>
          <w:szCs w:val="22"/>
        </w:rPr>
      </w:pPr>
      <w:r w:rsidRPr="0056764A">
        <w:rPr>
          <w:rFonts w:ascii="Calibri" w:hAnsi="Calibri" w:cs="Calibri"/>
          <w:b/>
          <w:noProof/>
          <w:sz w:val="22"/>
          <w:szCs w:val="22"/>
          <w:lang w:val="es-ES"/>
        </w:rPr>
        <w:drawing>
          <wp:inline distT="0" distB="0" distL="0" distR="0">
            <wp:extent cx="3128645" cy="1103630"/>
            <wp:effectExtent l="0" t="0" r="0" b="0"/>
            <wp:docPr id="7"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645" cy="1103630"/>
                    </a:xfrm>
                    <a:prstGeom prst="rect">
                      <a:avLst/>
                    </a:prstGeom>
                    <a:noFill/>
                    <a:ln>
                      <a:noFill/>
                    </a:ln>
                  </pic:spPr>
                </pic:pic>
              </a:graphicData>
            </a:graphic>
          </wp:inline>
        </w:drawing>
      </w:r>
    </w:p>
    <w:p w:rsidR="001C3635" w:rsidRPr="0056764A" w:rsidRDefault="001C3635" w:rsidP="00884C66">
      <w:pPr>
        <w:ind w:right="49"/>
        <w:contextualSpacing/>
        <w:jc w:val="both"/>
        <w:rPr>
          <w:rFonts w:ascii="Calibri" w:hAnsi="Calibri" w:cs="Calibri"/>
          <w:b/>
          <w:sz w:val="22"/>
          <w:szCs w:val="22"/>
        </w:rPr>
      </w:pP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Este comportamiento es verificable empíricamente en los </w:t>
      </w:r>
      <w:r w:rsidRPr="0056764A">
        <w:rPr>
          <w:rFonts w:ascii="Calibri" w:hAnsi="Calibri" w:cs="Calibri"/>
          <w:b/>
          <w:bCs/>
          <w:color w:val="000000"/>
          <w:sz w:val="22"/>
          <w:szCs w:val="22"/>
          <w:lang w:val="es-ES"/>
        </w:rPr>
        <w:t xml:space="preserve">taludes naturales y de corte pre-existentes </w:t>
      </w:r>
      <w:r w:rsidRPr="0056764A">
        <w:rPr>
          <w:rFonts w:ascii="Calibri" w:hAnsi="Calibri" w:cs="Calibri"/>
          <w:color w:val="000000"/>
          <w:sz w:val="22"/>
          <w:szCs w:val="22"/>
          <w:lang w:val="es-ES"/>
        </w:rPr>
        <w:t xml:space="preserve">en el entorno inmediato del estacionamiento (accesos, cunetas de la RP N°19, sectores de ladera), que exhiben estabilidad sostenida con inclinaciones del mismo orden en condición no perturbada. El diseño adoptado de </w:t>
      </w:r>
      <w:r w:rsidRPr="0056764A">
        <w:rPr>
          <w:rFonts w:ascii="Calibri" w:hAnsi="Calibri" w:cs="Calibri"/>
          <w:b/>
          <w:bCs/>
          <w:color w:val="000000"/>
          <w:sz w:val="22"/>
          <w:szCs w:val="22"/>
          <w:lang w:val="es-ES"/>
        </w:rPr>
        <w:t>38° (≈ 1,28H</w:t>
      </w:r>
      <w:proofErr w:type="gramStart"/>
      <w:r w:rsidRPr="0056764A">
        <w:rPr>
          <w:rFonts w:ascii="Calibri" w:hAnsi="Calibri" w:cs="Calibri"/>
          <w:b/>
          <w:bCs/>
          <w:color w:val="000000"/>
          <w:sz w:val="22"/>
          <w:szCs w:val="22"/>
          <w:lang w:val="es-ES"/>
        </w:rPr>
        <w:t>:1V</w:t>
      </w:r>
      <w:proofErr w:type="gramEnd"/>
      <w:r w:rsidRPr="0056764A">
        <w:rPr>
          <w:rFonts w:ascii="Calibri" w:hAnsi="Calibri" w:cs="Calibri"/>
          <w:b/>
          <w:bCs/>
          <w:color w:val="000000"/>
          <w:sz w:val="22"/>
          <w:szCs w:val="22"/>
          <w:lang w:val="es-ES"/>
        </w:rPr>
        <w:t xml:space="preserve">) </w:t>
      </w:r>
      <w:r w:rsidRPr="0056764A">
        <w:rPr>
          <w:rFonts w:ascii="Calibri" w:hAnsi="Calibri" w:cs="Calibri"/>
          <w:color w:val="000000"/>
          <w:sz w:val="22"/>
          <w:szCs w:val="22"/>
          <w:lang w:val="es-ES"/>
        </w:rPr>
        <w:t xml:space="preserve">garantiza un Factor de Seguridad conservador que, evaluado por el método de </w:t>
      </w:r>
      <w:proofErr w:type="spellStart"/>
      <w:r w:rsidRPr="0056764A">
        <w:rPr>
          <w:rFonts w:ascii="Calibri" w:hAnsi="Calibri" w:cs="Calibri"/>
          <w:color w:val="000000"/>
          <w:sz w:val="22"/>
          <w:szCs w:val="22"/>
          <w:lang w:val="es-ES"/>
        </w:rPr>
        <w:t>Bishop</w:t>
      </w:r>
      <w:proofErr w:type="spellEnd"/>
      <w:r w:rsidRPr="0056764A">
        <w:rPr>
          <w:rFonts w:ascii="Calibri" w:hAnsi="Calibri" w:cs="Calibri"/>
          <w:color w:val="000000"/>
          <w:sz w:val="22"/>
          <w:szCs w:val="22"/>
          <w:lang w:val="es-ES"/>
        </w:rPr>
        <w:t xml:space="preserve"> simplificado con los parámetros antes indicados, se estima superior a FS = 1,50 en condición drenada normal y FS ≥ 1,30 en condición de saturación parcial por deshielo —valores que cumplen los estándares mínimos recomendados para obras viales en zona andina. </w:t>
      </w:r>
    </w:p>
    <w:p w:rsid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b/>
          <w:bCs/>
          <w:color w:val="000000"/>
          <w:sz w:val="22"/>
          <w:szCs w:val="22"/>
          <w:lang w:val="es-ES"/>
        </w:rPr>
        <w:t xml:space="preserve">Nota aclaratoria para el texto formal: </w:t>
      </w:r>
      <w:r w:rsidRPr="0056764A">
        <w:rPr>
          <w:rFonts w:ascii="Calibri" w:hAnsi="Calibri" w:cs="Calibri"/>
          <w:color w:val="000000"/>
          <w:sz w:val="22"/>
          <w:szCs w:val="22"/>
          <w:lang w:val="es-ES"/>
        </w:rPr>
        <w:t>la relación 2H</w:t>
      </w:r>
      <w:proofErr w:type="gramStart"/>
      <w:r w:rsidRPr="0056764A">
        <w:rPr>
          <w:rFonts w:ascii="Calibri" w:hAnsi="Calibri" w:cs="Calibri"/>
          <w:color w:val="000000"/>
          <w:sz w:val="22"/>
          <w:szCs w:val="22"/>
          <w:lang w:val="es-ES"/>
        </w:rPr>
        <w:t>:1V</w:t>
      </w:r>
      <w:proofErr w:type="gramEnd"/>
      <w:r w:rsidRPr="0056764A">
        <w:rPr>
          <w:rFonts w:ascii="Calibri" w:hAnsi="Calibri" w:cs="Calibri"/>
          <w:color w:val="000000"/>
          <w:sz w:val="22"/>
          <w:szCs w:val="22"/>
          <w:lang w:val="es-ES"/>
        </w:rPr>
        <w:t xml:space="preserve"> (26,5°) mencionada en la versión anterior del INFA corresponde al </w:t>
      </w:r>
      <w:r w:rsidRPr="0056764A">
        <w:rPr>
          <w:rFonts w:ascii="Calibri" w:hAnsi="Calibri" w:cs="Calibri"/>
          <w:b/>
          <w:bCs/>
          <w:color w:val="000000"/>
          <w:sz w:val="22"/>
          <w:szCs w:val="22"/>
          <w:lang w:val="es-ES"/>
        </w:rPr>
        <w:t xml:space="preserve">criterio mínimo conservador </w:t>
      </w:r>
      <w:r w:rsidRPr="0056764A">
        <w:rPr>
          <w:rFonts w:ascii="Calibri" w:hAnsi="Calibri" w:cs="Calibri"/>
          <w:color w:val="000000"/>
          <w:sz w:val="22"/>
          <w:szCs w:val="22"/>
          <w:lang w:val="es-ES"/>
        </w:rPr>
        <w:t xml:space="preserve">adoptado para el proyecto ejecutivo en sectores donde no se cuenta con perfil de suelo detallado; el ángulo de </w:t>
      </w:r>
      <w:r w:rsidRPr="0056764A">
        <w:rPr>
          <w:rFonts w:ascii="Calibri" w:hAnsi="Calibri" w:cs="Calibri"/>
          <w:b/>
          <w:bCs/>
          <w:color w:val="000000"/>
          <w:sz w:val="22"/>
          <w:szCs w:val="22"/>
          <w:lang w:val="es-ES"/>
        </w:rPr>
        <w:t xml:space="preserve">38° es el valor de diseño en los sectores donde el perfil geotécnico confirma la calidad del </w:t>
      </w:r>
      <w:proofErr w:type="spellStart"/>
      <w:r w:rsidRPr="0056764A">
        <w:rPr>
          <w:rFonts w:ascii="Calibri" w:hAnsi="Calibri" w:cs="Calibri"/>
          <w:b/>
          <w:bCs/>
          <w:color w:val="000000"/>
          <w:sz w:val="22"/>
          <w:szCs w:val="22"/>
          <w:lang w:val="es-ES"/>
        </w:rPr>
        <w:t>Andisol</w:t>
      </w:r>
      <w:proofErr w:type="spellEnd"/>
      <w:r w:rsidRPr="0056764A">
        <w:rPr>
          <w:rFonts w:ascii="Calibri" w:hAnsi="Calibri" w:cs="Calibri"/>
          <w:color w:val="000000"/>
          <w:sz w:val="22"/>
          <w:szCs w:val="22"/>
          <w:lang w:val="es-ES"/>
        </w:rPr>
        <w:t xml:space="preserve">, siendo ambos criterios compatibles y el de 38° más ajustado a la realidad del material. </w:t>
      </w:r>
    </w:p>
    <w:p w:rsidR="00884C66" w:rsidRPr="0056764A" w:rsidRDefault="00884C66" w:rsidP="00884C66">
      <w:pPr>
        <w:suppressAutoHyphens w:val="0"/>
        <w:autoSpaceDE w:val="0"/>
        <w:autoSpaceDN w:val="0"/>
        <w:adjustRightInd w:val="0"/>
        <w:jc w:val="both"/>
        <w:rPr>
          <w:rFonts w:ascii="Calibri" w:hAnsi="Calibri" w:cs="Calibri"/>
          <w:color w:val="000000"/>
          <w:sz w:val="22"/>
          <w:szCs w:val="22"/>
          <w:lang w:val="es-ES"/>
        </w:rPr>
      </w:pPr>
    </w:p>
    <w:p w:rsidR="001C3635" w:rsidRPr="0056764A" w:rsidRDefault="0056764A" w:rsidP="00884C66">
      <w:pPr>
        <w:ind w:right="49"/>
        <w:contextualSpacing/>
        <w:jc w:val="both"/>
        <w:rPr>
          <w:rFonts w:ascii="Calibri" w:hAnsi="Calibri" w:cs="Calibri"/>
          <w:b/>
          <w:sz w:val="22"/>
          <w:szCs w:val="22"/>
        </w:rPr>
      </w:pPr>
      <w:r w:rsidRPr="0056764A">
        <w:rPr>
          <w:rFonts w:ascii="Calibri" w:hAnsi="Calibri" w:cs="Calibri"/>
          <w:color w:val="000000"/>
          <w:sz w:val="22"/>
          <w:szCs w:val="22"/>
          <w:lang w:val="es-ES"/>
        </w:rPr>
        <w:t xml:space="preserve">La estabilidad del talud de 38° con altura máxima de 3,0 m fue verificada mediante el </w:t>
      </w:r>
      <w:r w:rsidRPr="0056764A">
        <w:rPr>
          <w:rFonts w:ascii="Calibri" w:hAnsi="Calibri" w:cs="Calibri"/>
          <w:b/>
          <w:bCs/>
          <w:color w:val="000000"/>
          <w:sz w:val="22"/>
          <w:szCs w:val="22"/>
          <w:lang w:val="es-ES"/>
        </w:rPr>
        <w:t xml:space="preserve">método de </w:t>
      </w:r>
      <w:proofErr w:type="spellStart"/>
      <w:r w:rsidRPr="0056764A">
        <w:rPr>
          <w:rFonts w:ascii="Calibri" w:hAnsi="Calibri" w:cs="Calibri"/>
          <w:b/>
          <w:bCs/>
          <w:color w:val="000000"/>
          <w:sz w:val="22"/>
          <w:szCs w:val="22"/>
          <w:lang w:val="es-ES"/>
        </w:rPr>
        <w:t>Bishop</w:t>
      </w:r>
      <w:proofErr w:type="spellEnd"/>
      <w:r w:rsidRPr="0056764A">
        <w:rPr>
          <w:rFonts w:ascii="Calibri" w:hAnsi="Calibri" w:cs="Calibri"/>
          <w:b/>
          <w:bCs/>
          <w:color w:val="000000"/>
          <w:sz w:val="22"/>
          <w:szCs w:val="22"/>
          <w:lang w:val="es-ES"/>
        </w:rPr>
        <w:t xml:space="preserve"> simplificado </w:t>
      </w:r>
      <w:r w:rsidRPr="0056764A">
        <w:rPr>
          <w:rFonts w:ascii="Calibri" w:hAnsi="Calibri" w:cs="Calibri"/>
          <w:color w:val="000000"/>
          <w:sz w:val="22"/>
          <w:szCs w:val="22"/>
          <w:lang w:val="es-ES"/>
        </w:rPr>
        <w:t xml:space="preserve">(análisis de equilibrio límite con círculo de falla), con los parámetros geotécnicos φ' = 32°, c' = 7 </w:t>
      </w:r>
      <w:proofErr w:type="spellStart"/>
      <w:r w:rsidRPr="0056764A">
        <w:rPr>
          <w:rFonts w:ascii="Calibri" w:hAnsi="Calibri" w:cs="Calibri"/>
          <w:color w:val="000000"/>
          <w:sz w:val="22"/>
          <w:szCs w:val="22"/>
          <w:lang w:val="es-ES"/>
        </w:rPr>
        <w:t>kPa</w:t>
      </w:r>
      <w:proofErr w:type="spellEnd"/>
      <w:r w:rsidRPr="0056764A">
        <w:rPr>
          <w:rFonts w:ascii="Calibri" w:hAnsi="Calibri" w:cs="Calibri"/>
          <w:color w:val="000000"/>
          <w:sz w:val="22"/>
          <w:szCs w:val="22"/>
          <w:lang w:val="es-ES"/>
        </w:rPr>
        <w:t xml:space="preserve"> y γ = 18,5 </w:t>
      </w:r>
      <w:proofErr w:type="spellStart"/>
      <w:r w:rsidRPr="0056764A">
        <w:rPr>
          <w:rFonts w:ascii="Calibri" w:hAnsi="Calibri" w:cs="Calibri"/>
          <w:color w:val="000000"/>
          <w:sz w:val="22"/>
          <w:szCs w:val="22"/>
          <w:lang w:val="es-ES"/>
        </w:rPr>
        <w:t>kN</w:t>
      </w:r>
      <w:proofErr w:type="spellEnd"/>
      <w:r w:rsidRPr="0056764A">
        <w:rPr>
          <w:rFonts w:ascii="Calibri" w:hAnsi="Calibri" w:cs="Calibri"/>
          <w:color w:val="000000"/>
          <w:sz w:val="22"/>
          <w:szCs w:val="22"/>
          <w:lang w:val="es-ES"/>
        </w:rPr>
        <w:t>/m³, obteniéndose:</w:t>
      </w:r>
    </w:p>
    <w:p w:rsidR="001C3635" w:rsidRPr="0056764A"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3061970" cy="1078865"/>
            <wp:effectExtent l="0" t="0" r="0" b="0"/>
            <wp:docPr id="8"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1970" cy="1078865"/>
                    </a:xfrm>
                    <a:prstGeom prst="rect">
                      <a:avLst/>
                    </a:prstGeom>
                    <a:noFill/>
                    <a:ln>
                      <a:noFill/>
                    </a:ln>
                  </pic:spPr>
                </pic:pic>
              </a:graphicData>
            </a:graphic>
          </wp:inline>
        </w:drawing>
      </w:r>
    </w:p>
    <w:p w:rsidR="0056764A" w:rsidRDefault="0056764A" w:rsidP="00884C66">
      <w:pPr>
        <w:ind w:right="49"/>
        <w:contextualSpacing/>
        <w:jc w:val="center"/>
        <w:rPr>
          <w:rFonts w:ascii="Calibri" w:hAnsi="Calibri" w:cs="Calibri"/>
          <w:b/>
          <w:sz w:val="22"/>
          <w:szCs w:val="22"/>
        </w:rPr>
      </w:pPr>
    </w:p>
    <w:p w:rsidR="0056764A" w:rsidRPr="0056764A" w:rsidRDefault="0056764A" w:rsidP="00497445">
      <w:pPr>
        <w:numPr>
          <w:ilvl w:val="0"/>
          <w:numId w:val="4"/>
        </w:numPr>
        <w:ind w:right="49"/>
        <w:contextualSpacing/>
        <w:jc w:val="both"/>
        <w:rPr>
          <w:rFonts w:ascii="Calibri" w:hAnsi="Calibri" w:cs="Calibri"/>
          <w:b/>
          <w:sz w:val="22"/>
          <w:szCs w:val="22"/>
        </w:rPr>
      </w:pPr>
      <w:r w:rsidRPr="0056764A">
        <w:rPr>
          <w:rFonts w:ascii="Calibri" w:hAnsi="Calibri" w:cs="Calibri"/>
          <w:b/>
          <w:bCs/>
          <w:sz w:val="22"/>
          <w:szCs w:val="22"/>
        </w:rPr>
        <w:t>Precipitación nívea – Despeje de nieve</w:t>
      </w:r>
    </w:p>
    <w:p w:rsidR="001C3635" w:rsidRDefault="001C3635" w:rsidP="00884C66">
      <w:pPr>
        <w:ind w:right="49"/>
        <w:contextualSpacing/>
        <w:jc w:val="both"/>
        <w:rPr>
          <w:rFonts w:ascii="Calibri" w:hAnsi="Calibri" w:cs="Calibri"/>
          <w:b/>
          <w:sz w:val="22"/>
          <w:szCs w:val="22"/>
        </w:rPr>
      </w:pPr>
    </w:p>
    <w:p w:rsidR="0056764A"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486400" cy="2774950"/>
            <wp:effectExtent l="0" t="0" r="0" b="0"/>
            <wp:docPr id="9"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774950"/>
                    </a:xfrm>
                    <a:prstGeom prst="rect">
                      <a:avLst/>
                    </a:prstGeom>
                    <a:noFill/>
                    <a:ln>
                      <a:noFill/>
                    </a:ln>
                  </pic:spPr>
                </pic:pic>
              </a:graphicData>
            </a:graphic>
          </wp:inline>
        </w:drawing>
      </w:r>
    </w:p>
    <w:p w:rsidR="0056764A" w:rsidRPr="0056764A" w:rsidRDefault="0056764A" w:rsidP="00884C66">
      <w:pPr>
        <w:suppressAutoHyphens w:val="0"/>
        <w:autoSpaceDE w:val="0"/>
        <w:autoSpaceDN w:val="0"/>
        <w:adjustRightInd w:val="0"/>
        <w:rPr>
          <w:rFonts w:ascii="Calibri" w:hAnsi="Calibri" w:cs="Calibri"/>
          <w:b/>
          <w:bCs/>
          <w:color w:val="000000"/>
          <w:sz w:val="22"/>
          <w:szCs w:val="22"/>
          <w:lang w:val="es-ES"/>
        </w:rPr>
      </w:pPr>
    </w:p>
    <w:p w:rsidR="0089696C" w:rsidRDefault="0089696C" w:rsidP="00884C66">
      <w:pPr>
        <w:suppressAutoHyphens w:val="0"/>
        <w:autoSpaceDE w:val="0"/>
        <w:autoSpaceDN w:val="0"/>
        <w:adjustRightInd w:val="0"/>
        <w:jc w:val="both"/>
        <w:rPr>
          <w:rFonts w:ascii="Calibri" w:hAnsi="Calibri" w:cs="Calibri"/>
          <w:b/>
          <w:bCs/>
          <w:color w:val="000000"/>
          <w:sz w:val="22"/>
          <w:szCs w:val="22"/>
          <w:lang w:val="es-ES"/>
        </w:rPr>
      </w:pPr>
    </w:p>
    <w:p w:rsidR="0089696C" w:rsidRDefault="0089696C" w:rsidP="00884C66">
      <w:pPr>
        <w:suppressAutoHyphens w:val="0"/>
        <w:autoSpaceDE w:val="0"/>
        <w:autoSpaceDN w:val="0"/>
        <w:adjustRightInd w:val="0"/>
        <w:jc w:val="both"/>
        <w:rPr>
          <w:rFonts w:ascii="Calibri" w:hAnsi="Calibri" w:cs="Calibri"/>
          <w:b/>
          <w:bCs/>
          <w:color w:val="000000"/>
          <w:sz w:val="22"/>
          <w:szCs w:val="22"/>
          <w:lang w:val="es-ES"/>
        </w:rPr>
      </w:pPr>
    </w:p>
    <w:p w:rsidR="0056764A" w:rsidRDefault="0056764A" w:rsidP="00884C66">
      <w:pPr>
        <w:suppressAutoHyphens w:val="0"/>
        <w:autoSpaceDE w:val="0"/>
        <w:autoSpaceDN w:val="0"/>
        <w:adjustRightInd w:val="0"/>
        <w:jc w:val="both"/>
        <w:rPr>
          <w:rFonts w:ascii="Calibri" w:hAnsi="Calibri" w:cs="Calibri"/>
          <w:b/>
          <w:bCs/>
          <w:color w:val="000000"/>
          <w:sz w:val="22"/>
          <w:szCs w:val="22"/>
          <w:lang w:val="es-ES"/>
        </w:rPr>
      </w:pPr>
      <w:r w:rsidRPr="0056764A">
        <w:rPr>
          <w:rFonts w:ascii="Calibri" w:hAnsi="Calibri" w:cs="Calibri"/>
          <w:b/>
          <w:bCs/>
          <w:color w:val="000000"/>
          <w:sz w:val="22"/>
          <w:szCs w:val="22"/>
          <w:lang w:val="es-ES"/>
        </w:rPr>
        <w:lastRenderedPageBreak/>
        <w:t xml:space="preserve">Procedimiento y recorridos de despeje </w:t>
      </w: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b/>
          <w:bCs/>
          <w:color w:val="000000"/>
          <w:sz w:val="22"/>
          <w:szCs w:val="22"/>
          <w:lang w:val="es-ES"/>
        </w:rPr>
        <w:t xml:space="preserve">Umbral de activación: </w:t>
      </w:r>
      <w:r w:rsidRPr="0056764A">
        <w:rPr>
          <w:rFonts w:ascii="Calibri" w:hAnsi="Calibri" w:cs="Calibri"/>
          <w:color w:val="000000"/>
          <w:sz w:val="22"/>
          <w:szCs w:val="22"/>
          <w:lang w:val="es-ES"/>
        </w:rPr>
        <w:t xml:space="preserve">se inicia el despeje cuando la acumulación alcanza </w:t>
      </w:r>
      <w:r w:rsidRPr="0056764A">
        <w:rPr>
          <w:rFonts w:ascii="Calibri" w:hAnsi="Calibri" w:cs="Calibri"/>
          <w:b/>
          <w:bCs/>
          <w:color w:val="000000"/>
          <w:sz w:val="22"/>
          <w:szCs w:val="22"/>
          <w:lang w:val="es-ES"/>
        </w:rPr>
        <w:t xml:space="preserve">5 cm </w:t>
      </w:r>
      <w:r w:rsidRPr="0056764A">
        <w:rPr>
          <w:rFonts w:ascii="Calibri" w:hAnsi="Calibri" w:cs="Calibri"/>
          <w:color w:val="000000"/>
          <w:sz w:val="22"/>
          <w:szCs w:val="22"/>
          <w:lang w:val="es-ES"/>
        </w:rPr>
        <w:t xml:space="preserve">en zonas de circulación peatonal y </w:t>
      </w:r>
      <w:r w:rsidRPr="0056764A">
        <w:rPr>
          <w:rFonts w:ascii="Calibri" w:hAnsi="Calibri" w:cs="Calibri"/>
          <w:b/>
          <w:bCs/>
          <w:color w:val="000000"/>
          <w:sz w:val="22"/>
          <w:szCs w:val="22"/>
          <w:lang w:val="es-ES"/>
        </w:rPr>
        <w:t xml:space="preserve">10 cm </w:t>
      </w:r>
      <w:r w:rsidRPr="0056764A">
        <w:rPr>
          <w:rFonts w:ascii="Calibri" w:hAnsi="Calibri" w:cs="Calibri"/>
          <w:color w:val="000000"/>
          <w:sz w:val="22"/>
          <w:szCs w:val="22"/>
          <w:lang w:val="es-ES"/>
        </w:rPr>
        <w:t xml:space="preserve">en la playa principal, o ante pronóstico de congelamiento nocturno. </w:t>
      </w:r>
    </w:p>
    <w:p w:rsidR="0056764A" w:rsidRDefault="0056764A" w:rsidP="00884C66">
      <w:pPr>
        <w:suppressAutoHyphens w:val="0"/>
        <w:autoSpaceDE w:val="0"/>
        <w:autoSpaceDN w:val="0"/>
        <w:adjustRightInd w:val="0"/>
        <w:jc w:val="both"/>
        <w:rPr>
          <w:rFonts w:ascii="Calibri" w:hAnsi="Calibri" w:cs="Calibri"/>
          <w:b/>
          <w:bCs/>
          <w:color w:val="000000"/>
          <w:sz w:val="22"/>
          <w:szCs w:val="22"/>
          <w:lang w:val="es-ES"/>
        </w:rPr>
      </w:pPr>
    </w:p>
    <w:p w:rsidR="0056764A" w:rsidRDefault="0056764A" w:rsidP="00884C66">
      <w:pPr>
        <w:suppressAutoHyphens w:val="0"/>
        <w:autoSpaceDE w:val="0"/>
        <w:autoSpaceDN w:val="0"/>
        <w:adjustRightInd w:val="0"/>
        <w:jc w:val="both"/>
        <w:rPr>
          <w:rFonts w:ascii="Calibri" w:hAnsi="Calibri" w:cs="Calibri"/>
          <w:b/>
          <w:bCs/>
          <w:color w:val="000000"/>
          <w:sz w:val="22"/>
          <w:szCs w:val="22"/>
          <w:lang w:val="es-ES"/>
        </w:rPr>
      </w:pPr>
      <w:r w:rsidRPr="0056764A">
        <w:rPr>
          <w:rFonts w:ascii="Calibri" w:hAnsi="Calibri" w:cs="Calibri"/>
          <w:b/>
          <w:bCs/>
          <w:color w:val="000000"/>
          <w:sz w:val="22"/>
          <w:szCs w:val="22"/>
          <w:lang w:val="es-ES"/>
        </w:rPr>
        <w:t xml:space="preserve">Secuencia de recorridos: </w:t>
      </w: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1. </w:t>
      </w:r>
      <w:r w:rsidRPr="0056764A">
        <w:rPr>
          <w:rFonts w:ascii="Calibri" w:hAnsi="Calibri" w:cs="Calibri"/>
          <w:b/>
          <w:bCs/>
          <w:color w:val="000000"/>
          <w:sz w:val="22"/>
          <w:szCs w:val="22"/>
          <w:lang w:val="es-ES"/>
        </w:rPr>
        <w:t xml:space="preserve">Primero: </w:t>
      </w:r>
      <w:r w:rsidRPr="0056764A">
        <w:rPr>
          <w:rFonts w:ascii="Calibri" w:hAnsi="Calibri" w:cs="Calibri"/>
          <w:color w:val="000000"/>
          <w:sz w:val="22"/>
          <w:szCs w:val="22"/>
          <w:lang w:val="es-ES"/>
        </w:rPr>
        <w:t xml:space="preserve">vías de acceso y salida (conexión con RP N°19) — prioridad de seguridad vial. </w:t>
      </w: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2. </w:t>
      </w:r>
      <w:r w:rsidRPr="0056764A">
        <w:rPr>
          <w:rFonts w:ascii="Calibri" w:hAnsi="Calibri" w:cs="Calibri"/>
          <w:b/>
          <w:bCs/>
          <w:color w:val="000000"/>
          <w:sz w:val="22"/>
          <w:szCs w:val="22"/>
          <w:lang w:val="es-ES"/>
        </w:rPr>
        <w:t xml:space="preserve">Segundo: </w:t>
      </w:r>
      <w:r w:rsidRPr="0056764A">
        <w:rPr>
          <w:rFonts w:ascii="Calibri" w:hAnsi="Calibri" w:cs="Calibri"/>
          <w:color w:val="000000"/>
          <w:sz w:val="22"/>
          <w:szCs w:val="22"/>
          <w:lang w:val="es-ES"/>
        </w:rPr>
        <w:t>zona de ascenso/descenso de pasajeros (taxis/</w:t>
      </w:r>
      <w:proofErr w:type="spellStart"/>
      <w:r w:rsidRPr="0056764A">
        <w:rPr>
          <w:rFonts w:ascii="Calibri" w:hAnsi="Calibri" w:cs="Calibri"/>
          <w:color w:val="000000"/>
          <w:sz w:val="22"/>
          <w:szCs w:val="22"/>
          <w:lang w:val="es-ES"/>
        </w:rPr>
        <w:t>remises</w:t>
      </w:r>
      <w:proofErr w:type="spellEnd"/>
      <w:r w:rsidRPr="0056764A">
        <w:rPr>
          <w:rFonts w:ascii="Calibri" w:hAnsi="Calibri" w:cs="Calibri"/>
          <w:color w:val="000000"/>
          <w:sz w:val="22"/>
          <w:szCs w:val="22"/>
          <w:lang w:val="es-ES"/>
        </w:rPr>
        <w:t xml:space="preserve">) — mayor riesgo de caídas. </w:t>
      </w: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3. </w:t>
      </w:r>
      <w:r w:rsidRPr="0056764A">
        <w:rPr>
          <w:rFonts w:ascii="Calibri" w:hAnsi="Calibri" w:cs="Calibri"/>
          <w:b/>
          <w:bCs/>
          <w:color w:val="000000"/>
          <w:sz w:val="22"/>
          <w:szCs w:val="22"/>
          <w:lang w:val="es-ES"/>
        </w:rPr>
        <w:t xml:space="preserve">Tercero: </w:t>
      </w:r>
      <w:r w:rsidRPr="0056764A">
        <w:rPr>
          <w:rFonts w:ascii="Calibri" w:hAnsi="Calibri" w:cs="Calibri"/>
          <w:color w:val="000000"/>
          <w:sz w:val="22"/>
          <w:szCs w:val="22"/>
          <w:lang w:val="es-ES"/>
        </w:rPr>
        <w:t xml:space="preserve">pasillos peatonales asfaltados — empuje lateral hacia isletas de acopio perimetrales. </w:t>
      </w: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4. </w:t>
      </w:r>
      <w:r w:rsidRPr="0056764A">
        <w:rPr>
          <w:rFonts w:ascii="Calibri" w:hAnsi="Calibri" w:cs="Calibri"/>
          <w:b/>
          <w:bCs/>
          <w:color w:val="000000"/>
          <w:sz w:val="22"/>
          <w:szCs w:val="22"/>
          <w:lang w:val="es-ES"/>
        </w:rPr>
        <w:t xml:space="preserve">Cuarto: </w:t>
      </w:r>
      <w:r w:rsidRPr="0056764A">
        <w:rPr>
          <w:rFonts w:ascii="Calibri" w:hAnsi="Calibri" w:cs="Calibri"/>
          <w:color w:val="000000"/>
          <w:sz w:val="22"/>
          <w:szCs w:val="22"/>
          <w:lang w:val="es-ES"/>
        </w:rPr>
        <w:t xml:space="preserve">playa principal — empuje progresivo desde el centro hacia los bordes, en sentido de la pendiente (cota alta → baja) para favorecer el escurrimiento posterior. </w:t>
      </w:r>
    </w:p>
    <w:p w:rsidR="0056764A"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color w:val="000000"/>
          <w:sz w:val="22"/>
          <w:szCs w:val="22"/>
          <w:lang w:val="es-ES"/>
        </w:rPr>
        <w:t xml:space="preserve">5. </w:t>
      </w:r>
      <w:r w:rsidRPr="0056764A">
        <w:rPr>
          <w:rFonts w:ascii="Calibri" w:hAnsi="Calibri" w:cs="Calibri"/>
          <w:b/>
          <w:bCs/>
          <w:color w:val="000000"/>
          <w:sz w:val="22"/>
          <w:szCs w:val="22"/>
          <w:lang w:val="es-ES"/>
        </w:rPr>
        <w:t xml:space="preserve">Último: </w:t>
      </w:r>
      <w:r w:rsidRPr="0056764A">
        <w:rPr>
          <w:rFonts w:ascii="Calibri" w:hAnsi="Calibri" w:cs="Calibri"/>
          <w:color w:val="000000"/>
          <w:sz w:val="22"/>
          <w:szCs w:val="22"/>
          <w:lang w:val="es-ES"/>
        </w:rPr>
        <w:t xml:space="preserve">zona de buses y combis (ripio) — remoción y redistribución de áridos </w:t>
      </w:r>
    </w:p>
    <w:p w:rsidR="0056764A" w:rsidRPr="0056764A" w:rsidRDefault="0056764A" w:rsidP="00884C66">
      <w:pPr>
        <w:ind w:right="49"/>
        <w:contextualSpacing/>
        <w:jc w:val="center"/>
        <w:rPr>
          <w:rFonts w:ascii="Calibri" w:hAnsi="Calibri" w:cs="Calibri"/>
          <w:b/>
          <w:sz w:val="22"/>
          <w:szCs w:val="22"/>
        </w:rPr>
      </w:pPr>
    </w:p>
    <w:p w:rsidR="001C3635" w:rsidRPr="0056764A" w:rsidRDefault="0056764A" w:rsidP="00884C66">
      <w:pPr>
        <w:suppressAutoHyphens w:val="0"/>
        <w:autoSpaceDE w:val="0"/>
        <w:autoSpaceDN w:val="0"/>
        <w:adjustRightInd w:val="0"/>
        <w:jc w:val="both"/>
        <w:rPr>
          <w:rFonts w:ascii="Calibri" w:hAnsi="Calibri" w:cs="Calibri"/>
          <w:color w:val="000000"/>
          <w:sz w:val="22"/>
          <w:szCs w:val="22"/>
          <w:lang w:val="es-ES"/>
        </w:rPr>
      </w:pPr>
      <w:r w:rsidRPr="0056764A">
        <w:rPr>
          <w:rFonts w:ascii="Calibri" w:hAnsi="Calibri" w:cs="Calibri"/>
          <w:b/>
          <w:color w:val="000000"/>
          <w:sz w:val="22"/>
          <w:szCs w:val="22"/>
          <w:lang w:val="es-ES"/>
        </w:rPr>
        <w:t>Dirección de empuje</w:t>
      </w:r>
      <w:r w:rsidRPr="0056764A">
        <w:rPr>
          <w:rFonts w:ascii="Calibri" w:hAnsi="Calibri" w:cs="Calibri"/>
          <w:color w:val="000000"/>
          <w:sz w:val="22"/>
          <w:szCs w:val="22"/>
          <w:lang w:val="es-ES"/>
        </w:rPr>
        <w:t>: siempre hacia los laterales norte y sur de la playa (no hacia las cunetas ni hacia la RP N°19), acumulando en las isletas de acopio designadas</w:t>
      </w:r>
    </w:p>
    <w:p w:rsidR="001C3635" w:rsidRPr="0056764A" w:rsidRDefault="001C3635" w:rsidP="00884C66">
      <w:pPr>
        <w:ind w:right="49"/>
        <w:contextualSpacing/>
        <w:jc w:val="both"/>
        <w:rPr>
          <w:rFonts w:ascii="Calibri" w:hAnsi="Calibri" w:cs="Calibri"/>
          <w:b/>
          <w:sz w:val="22"/>
          <w:szCs w:val="22"/>
        </w:rPr>
      </w:pPr>
    </w:p>
    <w:p w:rsidR="001C3635" w:rsidRPr="00F831AF" w:rsidRDefault="00F831AF" w:rsidP="00884C66">
      <w:pPr>
        <w:suppressAutoHyphens w:val="0"/>
        <w:autoSpaceDE w:val="0"/>
        <w:autoSpaceDN w:val="0"/>
        <w:adjustRightInd w:val="0"/>
        <w:jc w:val="both"/>
        <w:rPr>
          <w:rFonts w:ascii="Calibri" w:hAnsi="Calibri" w:cs="Calibri"/>
          <w:color w:val="000000"/>
          <w:sz w:val="22"/>
          <w:szCs w:val="22"/>
          <w:lang w:val="es-ES"/>
        </w:rPr>
      </w:pPr>
      <w:r>
        <w:rPr>
          <w:rFonts w:ascii="Calibri" w:hAnsi="Calibri" w:cs="Calibri"/>
          <w:b/>
          <w:color w:val="000000"/>
          <w:sz w:val="22"/>
          <w:szCs w:val="22"/>
          <w:lang w:val="es-ES"/>
        </w:rPr>
        <w:t xml:space="preserve">Sitios de acopio de nieve: </w:t>
      </w:r>
      <w:r w:rsidRPr="00F831AF">
        <w:rPr>
          <w:rFonts w:ascii="Calibri" w:hAnsi="Calibri" w:cs="Calibri"/>
          <w:color w:val="000000"/>
          <w:sz w:val="22"/>
          <w:szCs w:val="22"/>
          <w:lang w:val="es-ES"/>
        </w:rPr>
        <w:t>Se designan dos isletas de acopio dentro del predio, en sectores sin vegetación nativa, sin interferencia con el sistema de cunetas ni con los accesos:</w:t>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419725" cy="1243965"/>
            <wp:effectExtent l="0" t="0" r="0" b="0"/>
            <wp:docPr id="10"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1243965"/>
                    </a:xfrm>
                    <a:prstGeom prst="rect">
                      <a:avLst/>
                    </a:prstGeom>
                    <a:noFill/>
                    <a:ln>
                      <a:noFill/>
                    </a:ln>
                  </pic:spPr>
                </pic:pic>
              </a:graphicData>
            </a:graphic>
          </wp:inline>
        </w:drawing>
      </w:r>
    </w:p>
    <w:p w:rsidR="001C3635" w:rsidRDefault="001C3635" w:rsidP="00884C66">
      <w:pPr>
        <w:suppressAutoHyphens w:val="0"/>
        <w:autoSpaceDE w:val="0"/>
        <w:autoSpaceDN w:val="0"/>
        <w:adjustRightInd w:val="0"/>
        <w:jc w:val="both"/>
        <w:rPr>
          <w:rFonts w:ascii="Calibri" w:hAnsi="Calibri" w:cs="Calibri"/>
          <w:color w:val="000000"/>
          <w:sz w:val="22"/>
          <w:szCs w:val="22"/>
          <w:lang w:val="es-ES"/>
        </w:rPr>
      </w:pPr>
    </w:p>
    <w:p w:rsidR="00884C66" w:rsidRPr="00F831AF" w:rsidRDefault="00884C66" w:rsidP="00884C66">
      <w:pPr>
        <w:suppressAutoHyphens w:val="0"/>
        <w:autoSpaceDE w:val="0"/>
        <w:autoSpaceDN w:val="0"/>
        <w:adjustRightInd w:val="0"/>
        <w:jc w:val="both"/>
        <w:rPr>
          <w:rFonts w:ascii="Calibri" w:hAnsi="Calibri" w:cs="Calibri"/>
          <w:color w:val="000000"/>
          <w:sz w:val="22"/>
          <w:szCs w:val="22"/>
          <w:lang w:val="es-ES"/>
        </w:rPr>
      </w:pPr>
    </w:p>
    <w:p w:rsidR="00F831AF" w:rsidRDefault="00F831AF" w:rsidP="00884C66">
      <w:pPr>
        <w:suppressAutoHyphens w:val="0"/>
        <w:autoSpaceDE w:val="0"/>
        <w:autoSpaceDN w:val="0"/>
        <w:adjustRightInd w:val="0"/>
        <w:jc w:val="both"/>
        <w:rPr>
          <w:rFonts w:ascii="Calibri" w:hAnsi="Calibri" w:cs="Calibri"/>
          <w:b/>
          <w:color w:val="000000"/>
          <w:sz w:val="22"/>
          <w:szCs w:val="22"/>
          <w:lang w:val="es-ES"/>
        </w:rPr>
      </w:pPr>
      <w:r w:rsidRPr="00F831AF">
        <w:rPr>
          <w:rFonts w:ascii="Calibri" w:hAnsi="Calibri" w:cs="Calibri"/>
          <w:b/>
          <w:color w:val="000000"/>
          <w:sz w:val="22"/>
          <w:szCs w:val="22"/>
          <w:lang w:val="es-ES"/>
        </w:rPr>
        <w:t xml:space="preserve">Criterios para los sitios de acopio: </w:t>
      </w:r>
    </w:p>
    <w:p w:rsidR="00F831AF" w:rsidRPr="00F831AF" w:rsidRDefault="00F831AF" w:rsidP="00884C66">
      <w:pPr>
        <w:suppressAutoHyphens w:val="0"/>
        <w:autoSpaceDE w:val="0"/>
        <w:autoSpaceDN w:val="0"/>
        <w:adjustRightInd w:val="0"/>
        <w:jc w:val="both"/>
        <w:rPr>
          <w:rFonts w:ascii="Calibri" w:hAnsi="Calibri" w:cs="Calibri"/>
          <w:b/>
          <w:color w:val="000000"/>
          <w:sz w:val="22"/>
          <w:szCs w:val="22"/>
          <w:lang w:val="es-ES"/>
        </w:rPr>
      </w:pPr>
    </w:p>
    <w:p w:rsidR="00F831AF" w:rsidRPr="00F831AF" w:rsidRDefault="00F831AF" w:rsidP="00497445">
      <w:pPr>
        <w:numPr>
          <w:ilvl w:val="0"/>
          <w:numId w:val="10"/>
        </w:numPr>
        <w:suppressAutoHyphens w:val="0"/>
        <w:autoSpaceDE w:val="0"/>
        <w:autoSpaceDN w:val="0"/>
        <w:adjustRightInd w:val="0"/>
        <w:jc w:val="both"/>
        <w:rPr>
          <w:rFonts w:ascii="Calibri" w:hAnsi="Calibri" w:cs="Calibri"/>
          <w:color w:val="000000"/>
          <w:sz w:val="22"/>
          <w:szCs w:val="22"/>
          <w:lang w:val="es-ES"/>
        </w:rPr>
      </w:pPr>
      <w:r w:rsidRPr="00F831AF">
        <w:rPr>
          <w:rFonts w:ascii="Calibri" w:hAnsi="Calibri" w:cs="Calibri"/>
          <w:color w:val="000000"/>
          <w:sz w:val="22"/>
          <w:szCs w:val="22"/>
          <w:lang w:val="es-ES"/>
        </w:rPr>
        <w:t xml:space="preserve">Mínimo 10 m de distancia de cunetas y rejillas (si las hubiera) </w:t>
      </w:r>
    </w:p>
    <w:p w:rsidR="00F831AF" w:rsidRPr="00F831AF" w:rsidRDefault="00F831AF" w:rsidP="00497445">
      <w:pPr>
        <w:numPr>
          <w:ilvl w:val="0"/>
          <w:numId w:val="10"/>
        </w:numPr>
        <w:suppressAutoHyphens w:val="0"/>
        <w:autoSpaceDE w:val="0"/>
        <w:autoSpaceDN w:val="0"/>
        <w:adjustRightInd w:val="0"/>
        <w:jc w:val="both"/>
        <w:rPr>
          <w:rFonts w:ascii="Calibri" w:hAnsi="Calibri" w:cs="Calibri"/>
          <w:color w:val="000000"/>
          <w:sz w:val="22"/>
          <w:szCs w:val="22"/>
          <w:lang w:val="es-ES"/>
        </w:rPr>
      </w:pPr>
      <w:r w:rsidRPr="00F831AF">
        <w:rPr>
          <w:rFonts w:ascii="Calibri" w:hAnsi="Calibri" w:cs="Calibri"/>
          <w:color w:val="000000"/>
          <w:sz w:val="22"/>
          <w:szCs w:val="22"/>
          <w:lang w:val="es-ES"/>
        </w:rPr>
        <w:t xml:space="preserve">Mínimo 20 m del punto de descarga hacia el arroyo de la </w:t>
      </w:r>
      <w:proofErr w:type="spellStart"/>
      <w:r w:rsidRPr="00F831AF">
        <w:rPr>
          <w:rFonts w:ascii="Calibri" w:hAnsi="Calibri" w:cs="Calibri"/>
          <w:color w:val="000000"/>
          <w:sz w:val="22"/>
          <w:szCs w:val="22"/>
          <w:lang w:val="es-ES"/>
        </w:rPr>
        <w:t>Gamela</w:t>
      </w:r>
      <w:proofErr w:type="spellEnd"/>
      <w:r w:rsidRPr="00F831AF">
        <w:rPr>
          <w:rFonts w:ascii="Calibri" w:hAnsi="Calibri" w:cs="Calibri"/>
          <w:color w:val="000000"/>
          <w:sz w:val="22"/>
          <w:szCs w:val="22"/>
          <w:lang w:val="es-ES"/>
        </w:rPr>
        <w:t xml:space="preserve"> y la cámara de retención de hidrocarburos. </w:t>
      </w:r>
    </w:p>
    <w:p w:rsidR="00F831AF" w:rsidRPr="00F831AF" w:rsidRDefault="00F831AF" w:rsidP="00497445">
      <w:pPr>
        <w:numPr>
          <w:ilvl w:val="0"/>
          <w:numId w:val="10"/>
        </w:numPr>
        <w:suppressAutoHyphens w:val="0"/>
        <w:autoSpaceDE w:val="0"/>
        <w:autoSpaceDN w:val="0"/>
        <w:adjustRightInd w:val="0"/>
        <w:jc w:val="both"/>
        <w:rPr>
          <w:rFonts w:ascii="Calibri" w:hAnsi="Calibri" w:cs="Calibri"/>
          <w:color w:val="000000"/>
          <w:sz w:val="22"/>
          <w:szCs w:val="22"/>
          <w:lang w:val="es-ES"/>
        </w:rPr>
      </w:pPr>
      <w:r w:rsidRPr="00F831AF">
        <w:rPr>
          <w:rFonts w:ascii="Calibri" w:hAnsi="Calibri" w:cs="Calibri"/>
          <w:color w:val="000000"/>
          <w:sz w:val="22"/>
          <w:szCs w:val="22"/>
          <w:lang w:val="es-ES"/>
        </w:rPr>
        <w:t xml:space="preserve">No ubicar sobre zonas de vegetación nativa protegida ni sobre mallines (si hubiera). </w:t>
      </w:r>
    </w:p>
    <w:p w:rsidR="00F831AF" w:rsidRPr="00F831AF" w:rsidRDefault="00F831AF" w:rsidP="00497445">
      <w:pPr>
        <w:numPr>
          <w:ilvl w:val="0"/>
          <w:numId w:val="10"/>
        </w:numPr>
        <w:suppressAutoHyphens w:val="0"/>
        <w:autoSpaceDE w:val="0"/>
        <w:autoSpaceDN w:val="0"/>
        <w:adjustRightInd w:val="0"/>
        <w:jc w:val="both"/>
        <w:rPr>
          <w:rFonts w:ascii="Calibri" w:hAnsi="Calibri" w:cs="Calibri"/>
          <w:color w:val="000000"/>
          <w:sz w:val="22"/>
          <w:szCs w:val="22"/>
          <w:lang w:val="es-ES"/>
        </w:rPr>
      </w:pPr>
      <w:r w:rsidRPr="00F831AF">
        <w:rPr>
          <w:rFonts w:ascii="Calibri" w:hAnsi="Calibri" w:cs="Calibri"/>
          <w:color w:val="000000"/>
          <w:sz w:val="22"/>
          <w:szCs w:val="22"/>
          <w:lang w:val="es-ES"/>
        </w:rPr>
        <w:t xml:space="preserve">El drenaje de fusión de los acopios debe conducirse por escorrentía superficial controlada hacia las cunetas internas del estacionamiento (no derramar directamente al arroyo), de modo que el agua de deshielo pase por la cámara de retención antes de su restitución al cauce. </w:t>
      </w:r>
    </w:p>
    <w:p w:rsidR="001C3635" w:rsidRDefault="001C3635" w:rsidP="00884C66">
      <w:pPr>
        <w:ind w:right="49"/>
        <w:contextualSpacing/>
        <w:jc w:val="both"/>
        <w:rPr>
          <w:rFonts w:ascii="Calibri" w:hAnsi="Calibri" w:cs="Calibri"/>
          <w:b/>
          <w:sz w:val="22"/>
          <w:szCs w:val="22"/>
        </w:rPr>
      </w:pPr>
    </w:p>
    <w:p w:rsidR="001C3635" w:rsidRPr="00097C71" w:rsidRDefault="00097C71" w:rsidP="00884C66">
      <w:pPr>
        <w:suppressAutoHyphens w:val="0"/>
        <w:autoSpaceDE w:val="0"/>
        <w:autoSpaceDN w:val="0"/>
        <w:adjustRightInd w:val="0"/>
        <w:jc w:val="both"/>
        <w:rPr>
          <w:rFonts w:ascii="Calibri" w:hAnsi="Calibri" w:cs="Calibri"/>
          <w:b/>
          <w:bCs/>
          <w:color w:val="000000"/>
          <w:sz w:val="22"/>
          <w:szCs w:val="22"/>
          <w:lang w:val="es-ES"/>
        </w:rPr>
      </w:pPr>
      <w:r w:rsidRPr="00097C71">
        <w:rPr>
          <w:rFonts w:ascii="Calibri" w:hAnsi="Calibri" w:cs="Calibri"/>
          <w:b/>
          <w:bCs/>
          <w:color w:val="000000"/>
          <w:sz w:val="22"/>
          <w:szCs w:val="22"/>
          <w:lang w:val="es-ES"/>
        </w:rPr>
        <w:t>Manejo de nieve sucia (con carga de hidrocarburos y sedimentos)</w:t>
      </w:r>
    </w:p>
    <w:p w:rsidR="00097C71" w:rsidRPr="00097C71" w:rsidRDefault="00097C71" w:rsidP="00884C66">
      <w:pPr>
        <w:suppressAutoHyphens w:val="0"/>
        <w:autoSpaceDE w:val="0"/>
        <w:autoSpaceDN w:val="0"/>
        <w:adjustRightInd w:val="0"/>
        <w:jc w:val="both"/>
        <w:rPr>
          <w:rFonts w:ascii="Calibri" w:hAnsi="Calibri" w:cs="Calibri"/>
          <w:bCs/>
          <w:color w:val="000000"/>
          <w:sz w:val="22"/>
          <w:szCs w:val="22"/>
          <w:lang w:val="es-ES"/>
        </w:rPr>
      </w:pPr>
    </w:p>
    <w:p w:rsidR="00097C71" w:rsidRPr="00097C71" w:rsidRDefault="00097C71" w:rsidP="00497445">
      <w:pPr>
        <w:numPr>
          <w:ilvl w:val="0"/>
          <w:numId w:val="11"/>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La nieve acumulada en playa de estacionamiento incorpora progresivamente: </w:t>
      </w:r>
    </w:p>
    <w:p w:rsidR="00097C71" w:rsidRPr="00097C71" w:rsidRDefault="00097C71" w:rsidP="00497445">
      <w:pPr>
        <w:numPr>
          <w:ilvl w:val="0"/>
          <w:numId w:val="11"/>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Hidrocarburos (aceites, combustibles) provenientes de goteo vehicular. </w:t>
      </w:r>
    </w:p>
    <w:p w:rsidR="00097C71" w:rsidRPr="00097C71" w:rsidRDefault="00097C71" w:rsidP="00497445">
      <w:pPr>
        <w:numPr>
          <w:ilvl w:val="0"/>
          <w:numId w:val="11"/>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Sedimentos y sólidos en suspensión de la superficie de rodado. </w:t>
      </w:r>
    </w:p>
    <w:p w:rsidR="00097C71" w:rsidRPr="00097C71" w:rsidRDefault="00097C71" w:rsidP="00497445">
      <w:pPr>
        <w:numPr>
          <w:ilvl w:val="0"/>
          <w:numId w:val="11"/>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Eventuales áridos (arena, gravilla) aplicados como antideslizante. </w:t>
      </w:r>
    </w:p>
    <w:p w:rsidR="00097C71" w:rsidRPr="00097C71" w:rsidRDefault="00097C71" w:rsidP="00497445">
      <w:pPr>
        <w:numPr>
          <w:ilvl w:val="0"/>
          <w:numId w:val="11"/>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Residuos sólidos menores (papeles, colillas). </w:t>
      </w:r>
    </w:p>
    <w:p w:rsidR="00097C71" w:rsidRPr="00097C71" w:rsidRDefault="00097C71" w:rsidP="00884C66">
      <w:pPr>
        <w:suppressAutoHyphens w:val="0"/>
        <w:autoSpaceDE w:val="0"/>
        <w:autoSpaceDN w:val="0"/>
        <w:adjustRightInd w:val="0"/>
        <w:jc w:val="both"/>
        <w:rPr>
          <w:rFonts w:ascii="Calibri" w:hAnsi="Calibri" w:cs="Calibri"/>
          <w:bCs/>
          <w:color w:val="000000"/>
          <w:sz w:val="22"/>
          <w:szCs w:val="22"/>
          <w:lang w:val="es-ES"/>
        </w:rPr>
      </w:pPr>
    </w:p>
    <w:p w:rsidR="00097C71" w:rsidRPr="00097C71" w:rsidRDefault="00097C71" w:rsidP="00884C66">
      <w:pPr>
        <w:suppressAutoHyphens w:val="0"/>
        <w:autoSpaceDE w:val="0"/>
        <w:autoSpaceDN w:val="0"/>
        <w:adjustRightInd w:val="0"/>
        <w:jc w:val="both"/>
        <w:rPr>
          <w:rFonts w:ascii="Calibri" w:hAnsi="Calibri" w:cs="Calibri"/>
          <w:b/>
          <w:bCs/>
          <w:color w:val="000000"/>
          <w:sz w:val="22"/>
          <w:szCs w:val="22"/>
          <w:lang w:val="es-ES"/>
        </w:rPr>
      </w:pPr>
      <w:r w:rsidRPr="00097C71">
        <w:rPr>
          <w:rFonts w:ascii="Calibri" w:hAnsi="Calibri" w:cs="Calibri"/>
          <w:b/>
          <w:bCs/>
          <w:color w:val="000000"/>
          <w:sz w:val="22"/>
          <w:szCs w:val="22"/>
          <w:lang w:val="es-ES"/>
        </w:rPr>
        <w:t xml:space="preserve">Protocolo de manejo: </w:t>
      </w:r>
    </w:p>
    <w:p w:rsidR="00097C71" w:rsidRPr="00097C71" w:rsidRDefault="00097C71" w:rsidP="00884C66">
      <w:pPr>
        <w:suppressAutoHyphens w:val="0"/>
        <w:autoSpaceDE w:val="0"/>
        <w:autoSpaceDN w:val="0"/>
        <w:adjustRightInd w:val="0"/>
        <w:jc w:val="both"/>
        <w:rPr>
          <w:rFonts w:ascii="Calibri" w:hAnsi="Calibri" w:cs="Calibri"/>
          <w:bCs/>
          <w:color w:val="000000"/>
          <w:sz w:val="22"/>
          <w:szCs w:val="22"/>
          <w:lang w:val="es-ES"/>
        </w:rPr>
      </w:pPr>
    </w:p>
    <w:p w:rsidR="00097C71" w:rsidRDefault="00097C71" w:rsidP="00497445">
      <w:pPr>
        <w:numPr>
          <w:ilvl w:val="0"/>
          <w:numId w:val="12"/>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Identificación: toda nieve removida de zonas de estacionamiento activo (donde hubo circulación vehicular) se clasifica como "nieve potencialmente contaminada" y se conduce a los acopios designados —no se arroja directamente a cunetas ni al predio exterior. </w:t>
      </w:r>
    </w:p>
    <w:p w:rsidR="00097C71" w:rsidRDefault="00097C71" w:rsidP="00497445">
      <w:pPr>
        <w:numPr>
          <w:ilvl w:val="0"/>
          <w:numId w:val="12"/>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 Acopio con control de fusión: los sitios de acopio deben tener el terreno nivelado con pendiente suave (1–2%) hacia una zanja perimetral de recolección que conduzca el agua de deshielo hacia el sistema de cunetas del estacionamiento. </w:t>
      </w:r>
    </w:p>
    <w:p w:rsidR="00097C71" w:rsidRPr="00097C71" w:rsidRDefault="00097C71" w:rsidP="00497445">
      <w:pPr>
        <w:numPr>
          <w:ilvl w:val="0"/>
          <w:numId w:val="12"/>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 xml:space="preserve">Paso por cámara de retención: el agua de deshielo de los acopios ingresa al sistema pluvial del estacionamiento y pasa obligatoriamente por la cámara </w:t>
      </w:r>
      <w:proofErr w:type="spellStart"/>
      <w:r w:rsidRPr="00097C71">
        <w:rPr>
          <w:rFonts w:ascii="Calibri" w:hAnsi="Calibri" w:cs="Calibri"/>
          <w:bCs/>
          <w:color w:val="000000"/>
          <w:sz w:val="22"/>
          <w:szCs w:val="22"/>
          <w:lang w:val="es-ES"/>
        </w:rPr>
        <w:t>desengrasadora</w:t>
      </w:r>
      <w:proofErr w:type="spellEnd"/>
      <w:r w:rsidRPr="00097C71">
        <w:rPr>
          <w:rFonts w:ascii="Calibri" w:hAnsi="Calibri" w:cs="Calibri"/>
          <w:bCs/>
          <w:color w:val="000000"/>
          <w:sz w:val="22"/>
          <w:szCs w:val="22"/>
          <w:lang w:val="es-ES"/>
        </w:rPr>
        <w:t>/separadora de hidrocarburos antes de su descarga al curso natural, garantizando los límites de calidad exigidos (hidrocarburos totales ≤ 5 mg/l, turbidez ≤ 100 NTU).</w:t>
      </w:r>
    </w:p>
    <w:p w:rsidR="00097C71" w:rsidRPr="00097C71" w:rsidRDefault="00097C71" w:rsidP="00497445">
      <w:pPr>
        <w:numPr>
          <w:ilvl w:val="0"/>
          <w:numId w:val="12"/>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Áridos recuperados: los áridos separados en el proceso de fusión se recolectan y pueden reutilizarse o disponerse como residuo inerte en sitio autorizado.</w:t>
      </w:r>
    </w:p>
    <w:p w:rsidR="00097C71" w:rsidRPr="00097C71" w:rsidRDefault="00097C71" w:rsidP="00497445">
      <w:pPr>
        <w:numPr>
          <w:ilvl w:val="0"/>
          <w:numId w:val="12"/>
        </w:numPr>
        <w:suppressAutoHyphens w:val="0"/>
        <w:autoSpaceDE w:val="0"/>
        <w:autoSpaceDN w:val="0"/>
        <w:adjustRightInd w:val="0"/>
        <w:jc w:val="both"/>
        <w:rPr>
          <w:rFonts w:ascii="Calibri" w:hAnsi="Calibri" w:cs="Calibri"/>
          <w:bCs/>
          <w:color w:val="000000"/>
          <w:sz w:val="22"/>
          <w:szCs w:val="22"/>
          <w:lang w:val="es-ES"/>
        </w:rPr>
      </w:pPr>
      <w:r w:rsidRPr="00097C71">
        <w:rPr>
          <w:rFonts w:ascii="Calibri" w:hAnsi="Calibri" w:cs="Calibri"/>
          <w:bCs/>
          <w:color w:val="000000"/>
          <w:sz w:val="22"/>
          <w:szCs w:val="22"/>
          <w:lang w:val="es-ES"/>
        </w:rPr>
        <w:t>Monitoreo de calidad: durante el período de deshielo (septiembre–noviembre) se realiza una medición mensual de pH, conductividad eléctrica e hidrocarburos totales en la descarga de la cámara de retención, conforme al Programa de Monitoreo del PGA.</w:t>
      </w:r>
    </w:p>
    <w:p w:rsidR="00097C71" w:rsidRDefault="00097C71" w:rsidP="00884C66">
      <w:pPr>
        <w:ind w:right="49"/>
        <w:contextualSpacing/>
        <w:jc w:val="both"/>
        <w:rPr>
          <w:rFonts w:ascii="Calibri" w:hAnsi="Calibri" w:cs="Calibri"/>
          <w:b/>
          <w:sz w:val="22"/>
          <w:szCs w:val="22"/>
        </w:rPr>
      </w:pPr>
    </w:p>
    <w:p w:rsidR="001C3635" w:rsidRPr="008975CA" w:rsidRDefault="008975CA" w:rsidP="00884C66">
      <w:pPr>
        <w:ind w:right="49"/>
        <w:contextualSpacing/>
        <w:jc w:val="both"/>
        <w:rPr>
          <w:rFonts w:ascii="Calibri" w:hAnsi="Calibri" w:cs="Calibri"/>
          <w:b/>
          <w:sz w:val="22"/>
          <w:szCs w:val="22"/>
        </w:rPr>
      </w:pPr>
      <w:r w:rsidRPr="008975CA">
        <w:rPr>
          <w:rFonts w:ascii="Calibri" w:hAnsi="Calibri" w:cs="Calibri"/>
          <w:b/>
          <w:bCs/>
          <w:sz w:val="22"/>
          <w:szCs w:val="22"/>
        </w:rPr>
        <w:t>Protección del sistema de drenaje durante el invierno</w:t>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209540" cy="2574925"/>
            <wp:effectExtent l="0" t="0" r="0" b="0"/>
            <wp:docPr id="11"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9540" cy="2574925"/>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1C3635" w:rsidRPr="008975CA" w:rsidRDefault="008975CA" w:rsidP="00884C66">
      <w:pPr>
        <w:ind w:right="49"/>
        <w:contextualSpacing/>
        <w:jc w:val="both"/>
        <w:rPr>
          <w:rFonts w:ascii="Calibri" w:hAnsi="Calibri" w:cs="Calibri"/>
          <w:b/>
          <w:sz w:val="22"/>
          <w:szCs w:val="22"/>
        </w:rPr>
      </w:pPr>
      <w:r w:rsidRPr="008975CA">
        <w:rPr>
          <w:rFonts w:ascii="Calibri" w:hAnsi="Calibri" w:cs="Calibri"/>
          <w:b/>
          <w:bCs/>
          <w:sz w:val="22"/>
          <w:szCs w:val="22"/>
        </w:rPr>
        <w:t>Indicador de seguimiento</w:t>
      </w:r>
    </w:p>
    <w:p w:rsidR="001C3635" w:rsidRDefault="001C3635" w:rsidP="00884C66">
      <w:pPr>
        <w:ind w:right="49"/>
        <w:contextualSpacing/>
        <w:jc w:val="both"/>
        <w:rPr>
          <w:rFonts w:ascii="Calibri" w:hAnsi="Calibri" w:cs="Calibri"/>
          <w:b/>
          <w:sz w:val="22"/>
          <w:szCs w:val="22"/>
        </w:rPr>
      </w:pPr>
    </w:p>
    <w:p w:rsidR="008975CA" w:rsidRPr="008975CA" w:rsidRDefault="008975CA" w:rsidP="00884C66">
      <w:pPr>
        <w:ind w:right="49"/>
        <w:contextualSpacing/>
        <w:jc w:val="both"/>
        <w:rPr>
          <w:rFonts w:ascii="Calibri" w:hAnsi="Calibri" w:cs="Calibri"/>
          <w:sz w:val="22"/>
          <w:szCs w:val="22"/>
        </w:rPr>
      </w:pPr>
      <w:r w:rsidRPr="008975CA">
        <w:rPr>
          <w:rFonts w:ascii="Calibri" w:hAnsi="Calibri" w:cs="Calibri"/>
          <w:sz w:val="22"/>
          <w:szCs w:val="22"/>
        </w:rPr>
        <w:t>Se incorpora al PVMA el indicador IND-NIV (Nieve):</w:t>
      </w:r>
    </w:p>
    <w:p w:rsidR="001C3635" w:rsidRPr="008975CA" w:rsidRDefault="008975CA" w:rsidP="00884C66">
      <w:pPr>
        <w:ind w:right="49"/>
        <w:contextualSpacing/>
        <w:jc w:val="both"/>
        <w:rPr>
          <w:rFonts w:ascii="Calibri" w:hAnsi="Calibri" w:cs="Calibri"/>
          <w:sz w:val="22"/>
          <w:szCs w:val="22"/>
        </w:rPr>
      </w:pPr>
      <w:r w:rsidRPr="008975CA">
        <w:rPr>
          <w:rFonts w:ascii="Calibri" w:hAnsi="Calibri" w:cs="Calibri"/>
          <w:sz w:val="22"/>
          <w:szCs w:val="22"/>
        </w:rPr>
        <w:t>IND-NIV: Porcentaje de eventos de nevada ≥ 10 cm en los que se ejecutó despeje completo dentro de las 6 horas posteriores al cese de la precipitación, con registro de destino de la nieve removida. Meta: 100% de cumplimiento. Frecuencia: registro por evento. Responsable: Encargado de Operaciones del CECC.</w:t>
      </w:r>
    </w:p>
    <w:p w:rsidR="001C3635" w:rsidRDefault="001C3635" w:rsidP="00884C66">
      <w:pPr>
        <w:ind w:right="49"/>
        <w:contextualSpacing/>
        <w:jc w:val="both"/>
        <w:rPr>
          <w:rFonts w:ascii="Calibri" w:hAnsi="Calibri" w:cs="Calibri"/>
          <w:sz w:val="22"/>
          <w:szCs w:val="22"/>
        </w:rPr>
      </w:pPr>
    </w:p>
    <w:p w:rsidR="00884C66" w:rsidRDefault="00884C66" w:rsidP="00884C66">
      <w:pPr>
        <w:ind w:right="49"/>
        <w:contextualSpacing/>
        <w:jc w:val="both"/>
        <w:rPr>
          <w:rFonts w:ascii="Calibri" w:hAnsi="Calibri" w:cs="Calibri"/>
          <w:sz w:val="22"/>
          <w:szCs w:val="22"/>
        </w:rPr>
      </w:pPr>
    </w:p>
    <w:p w:rsidR="001C3635" w:rsidRPr="008975CA" w:rsidRDefault="008975CA" w:rsidP="00497445">
      <w:pPr>
        <w:numPr>
          <w:ilvl w:val="0"/>
          <w:numId w:val="12"/>
        </w:numPr>
        <w:ind w:right="49"/>
        <w:contextualSpacing/>
        <w:jc w:val="both"/>
        <w:rPr>
          <w:rFonts w:ascii="Calibri" w:hAnsi="Calibri" w:cs="Calibri"/>
          <w:b/>
          <w:sz w:val="22"/>
          <w:szCs w:val="22"/>
        </w:rPr>
      </w:pPr>
      <w:r>
        <w:rPr>
          <w:rFonts w:ascii="Calibri" w:hAnsi="Calibri" w:cs="Calibri"/>
          <w:b/>
          <w:bCs/>
          <w:sz w:val="22"/>
          <w:szCs w:val="22"/>
        </w:rPr>
        <w:t>C</w:t>
      </w:r>
      <w:r w:rsidRPr="008975CA">
        <w:rPr>
          <w:rFonts w:ascii="Calibri" w:hAnsi="Calibri" w:cs="Calibri"/>
          <w:b/>
          <w:bCs/>
          <w:sz w:val="22"/>
          <w:szCs w:val="22"/>
        </w:rPr>
        <w:t>aracterización de Flora y Fauna del sitio</w:t>
      </w:r>
    </w:p>
    <w:p w:rsidR="008975CA" w:rsidRPr="008975CA" w:rsidRDefault="008975CA" w:rsidP="00884C66">
      <w:pPr>
        <w:ind w:left="720" w:right="49"/>
        <w:contextualSpacing/>
        <w:jc w:val="both"/>
        <w:rPr>
          <w:rFonts w:ascii="Calibri" w:hAnsi="Calibri" w:cs="Calibri"/>
          <w:b/>
          <w:sz w:val="22"/>
          <w:szCs w:val="22"/>
        </w:rPr>
      </w:pPr>
    </w:p>
    <w:p w:rsidR="008975CA" w:rsidRPr="00884C66" w:rsidRDefault="008975CA" w:rsidP="00884C66">
      <w:pPr>
        <w:ind w:right="49"/>
        <w:contextualSpacing/>
        <w:jc w:val="both"/>
        <w:rPr>
          <w:rFonts w:ascii="Calibri" w:hAnsi="Calibri" w:cs="Calibri"/>
          <w:b/>
          <w:sz w:val="22"/>
          <w:szCs w:val="22"/>
        </w:rPr>
      </w:pPr>
      <w:r w:rsidRPr="008975CA">
        <w:rPr>
          <w:rFonts w:ascii="Calibri" w:hAnsi="Calibri" w:cs="Calibri"/>
          <w:b/>
          <w:sz w:val="22"/>
          <w:szCs w:val="22"/>
        </w:rPr>
        <w:t xml:space="preserve">Subprogramas específicos </w:t>
      </w:r>
    </w:p>
    <w:p w:rsidR="007951A0" w:rsidRPr="008975CA" w:rsidRDefault="007951A0" w:rsidP="00884C66">
      <w:pPr>
        <w:ind w:right="49"/>
        <w:contextualSpacing/>
        <w:jc w:val="both"/>
        <w:rPr>
          <w:rFonts w:ascii="Calibri" w:hAnsi="Calibri" w:cs="Calibri"/>
          <w:sz w:val="22"/>
          <w:szCs w:val="22"/>
        </w:rPr>
      </w:pPr>
    </w:p>
    <w:p w:rsidR="008975CA" w:rsidRDefault="008975CA" w:rsidP="00497445">
      <w:pPr>
        <w:numPr>
          <w:ilvl w:val="0"/>
          <w:numId w:val="13"/>
        </w:numPr>
        <w:ind w:right="49"/>
        <w:contextualSpacing/>
        <w:jc w:val="both"/>
        <w:rPr>
          <w:rFonts w:ascii="Calibri" w:hAnsi="Calibri" w:cs="Calibri"/>
          <w:sz w:val="22"/>
          <w:szCs w:val="22"/>
        </w:rPr>
      </w:pPr>
      <w:r w:rsidRPr="008975CA">
        <w:rPr>
          <w:rFonts w:ascii="Calibri" w:hAnsi="Calibri" w:cs="Calibri"/>
          <w:sz w:val="22"/>
          <w:szCs w:val="22"/>
        </w:rPr>
        <w:t>Subprograma M3.1 — Restricciones temporales de obra por flora sensible</w:t>
      </w:r>
      <w:r w:rsidR="00661F59">
        <w:rPr>
          <w:rFonts w:ascii="Calibri" w:hAnsi="Calibri" w:cs="Calibri"/>
          <w:sz w:val="22"/>
          <w:szCs w:val="22"/>
        </w:rPr>
        <w:t>.</w:t>
      </w:r>
    </w:p>
    <w:p w:rsidR="00661F59" w:rsidRPr="008975CA" w:rsidRDefault="00661F59" w:rsidP="00884C66">
      <w:pPr>
        <w:ind w:left="720" w:right="49"/>
        <w:contextualSpacing/>
        <w:jc w:val="both"/>
        <w:rPr>
          <w:rFonts w:ascii="Calibri" w:hAnsi="Calibri" w:cs="Calibri"/>
          <w:sz w:val="22"/>
          <w:szCs w:val="22"/>
        </w:rPr>
      </w:pPr>
    </w:p>
    <w:p w:rsidR="001C3635" w:rsidRPr="00661F59" w:rsidRDefault="00661F59" w:rsidP="00884C66">
      <w:pPr>
        <w:ind w:right="49"/>
        <w:contextualSpacing/>
        <w:jc w:val="both"/>
        <w:rPr>
          <w:rFonts w:ascii="Calibri" w:hAnsi="Calibri" w:cs="Calibri"/>
          <w:sz w:val="22"/>
          <w:szCs w:val="22"/>
        </w:rPr>
      </w:pPr>
      <w:r w:rsidRPr="00661F59">
        <w:rPr>
          <w:rFonts w:ascii="Calibri" w:hAnsi="Calibri" w:cs="Calibri"/>
          <w:sz w:val="22"/>
          <w:szCs w:val="22"/>
        </w:rPr>
        <w:t xml:space="preserve">La presencia de Fragaria </w:t>
      </w:r>
      <w:proofErr w:type="spellStart"/>
      <w:r w:rsidRPr="00661F59">
        <w:rPr>
          <w:rFonts w:ascii="Calibri" w:hAnsi="Calibri" w:cs="Calibri"/>
          <w:sz w:val="22"/>
          <w:szCs w:val="22"/>
        </w:rPr>
        <w:t>chiloensis</w:t>
      </w:r>
      <w:proofErr w:type="spellEnd"/>
      <w:r w:rsidRPr="00661F59">
        <w:rPr>
          <w:rFonts w:ascii="Calibri" w:hAnsi="Calibri" w:cs="Calibri"/>
          <w:sz w:val="22"/>
          <w:szCs w:val="22"/>
        </w:rPr>
        <w:t xml:space="preserve"> y Calceolaria </w:t>
      </w:r>
      <w:proofErr w:type="spellStart"/>
      <w:r w:rsidRPr="00661F59">
        <w:rPr>
          <w:rFonts w:ascii="Calibri" w:hAnsi="Calibri" w:cs="Calibri"/>
          <w:sz w:val="22"/>
          <w:szCs w:val="22"/>
        </w:rPr>
        <w:t>crenatiflora</w:t>
      </w:r>
      <w:proofErr w:type="spellEnd"/>
      <w:r w:rsidRPr="00661F59">
        <w:rPr>
          <w:rFonts w:ascii="Calibri" w:hAnsi="Calibri" w:cs="Calibri"/>
          <w:sz w:val="22"/>
          <w:szCs w:val="22"/>
        </w:rPr>
        <w:t xml:space="preserve"> —ambas con valor como </w:t>
      </w:r>
      <w:proofErr w:type="spellStart"/>
      <w:r w:rsidRPr="00661F59">
        <w:rPr>
          <w:rFonts w:ascii="Calibri" w:hAnsi="Calibri" w:cs="Calibri"/>
          <w:sz w:val="22"/>
          <w:szCs w:val="22"/>
        </w:rPr>
        <w:t>lawen</w:t>
      </w:r>
      <w:proofErr w:type="spellEnd"/>
      <w:r w:rsidRPr="00661F59">
        <w:rPr>
          <w:rFonts w:ascii="Calibri" w:hAnsi="Calibri" w:cs="Calibri"/>
          <w:sz w:val="22"/>
          <w:szCs w:val="22"/>
        </w:rPr>
        <w:t xml:space="preserve"> para las comunidades Mapuche Vera y Curruhuinca— y de </w:t>
      </w:r>
      <w:proofErr w:type="spellStart"/>
      <w:r w:rsidRPr="00661F59">
        <w:rPr>
          <w:rFonts w:ascii="Calibri" w:hAnsi="Calibri" w:cs="Calibri"/>
          <w:sz w:val="22"/>
          <w:szCs w:val="22"/>
        </w:rPr>
        <w:t>Acaena</w:t>
      </w:r>
      <w:proofErr w:type="spellEnd"/>
      <w:r w:rsidRPr="00661F59">
        <w:rPr>
          <w:rFonts w:ascii="Calibri" w:hAnsi="Calibri" w:cs="Calibri"/>
          <w:sz w:val="22"/>
          <w:szCs w:val="22"/>
        </w:rPr>
        <w:t xml:space="preserve"> </w:t>
      </w:r>
      <w:proofErr w:type="spellStart"/>
      <w:r w:rsidRPr="00661F59">
        <w:rPr>
          <w:rFonts w:ascii="Calibri" w:hAnsi="Calibri" w:cs="Calibri"/>
          <w:sz w:val="22"/>
          <w:szCs w:val="22"/>
        </w:rPr>
        <w:t>ovalifolia</w:t>
      </w:r>
      <w:proofErr w:type="spellEnd"/>
      <w:r w:rsidRPr="00661F59">
        <w:rPr>
          <w:rFonts w:ascii="Calibri" w:hAnsi="Calibri" w:cs="Calibri"/>
          <w:sz w:val="22"/>
          <w:szCs w:val="22"/>
        </w:rPr>
        <w:t xml:space="preserve"> y </w:t>
      </w:r>
      <w:proofErr w:type="spellStart"/>
      <w:r w:rsidRPr="00661F59">
        <w:rPr>
          <w:rFonts w:ascii="Calibri" w:hAnsi="Calibri" w:cs="Calibri"/>
          <w:sz w:val="22"/>
          <w:szCs w:val="22"/>
        </w:rPr>
        <w:t>Osmoriza</w:t>
      </w:r>
      <w:proofErr w:type="spellEnd"/>
      <w:r w:rsidRPr="00661F59">
        <w:rPr>
          <w:rFonts w:ascii="Calibri" w:hAnsi="Calibri" w:cs="Calibri"/>
          <w:sz w:val="22"/>
          <w:szCs w:val="22"/>
        </w:rPr>
        <w:t xml:space="preserve"> </w:t>
      </w:r>
      <w:proofErr w:type="spellStart"/>
      <w:r w:rsidRPr="00661F59">
        <w:rPr>
          <w:rFonts w:ascii="Calibri" w:hAnsi="Calibri" w:cs="Calibri"/>
          <w:sz w:val="22"/>
          <w:szCs w:val="22"/>
        </w:rPr>
        <w:t>berteroi</w:t>
      </w:r>
      <w:proofErr w:type="spellEnd"/>
      <w:r w:rsidRPr="00661F59">
        <w:rPr>
          <w:rFonts w:ascii="Calibri" w:hAnsi="Calibri" w:cs="Calibri"/>
          <w:sz w:val="22"/>
          <w:szCs w:val="22"/>
        </w:rPr>
        <w:t xml:space="preserve"> —con funciones </w:t>
      </w:r>
      <w:proofErr w:type="spellStart"/>
      <w:r w:rsidRPr="00661F59">
        <w:rPr>
          <w:rFonts w:ascii="Calibri" w:hAnsi="Calibri" w:cs="Calibri"/>
          <w:sz w:val="22"/>
          <w:szCs w:val="22"/>
        </w:rPr>
        <w:t>ecosistémicas</w:t>
      </w:r>
      <w:proofErr w:type="spellEnd"/>
      <w:r w:rsidRPr="00661F59">
        <w:rPr>
          <w:rFonts w:ascii="Calibri" w:hAnsi="Calibri" w:cs="Calibri"/>
          <w:sz w:val="22"/>
          <w:szCs w:val="22"/>
        </w:rPr>
        <w:t xml:space="preserve"> en el sotobosque— determina las siguientes restricciones:</w:t>
      </w:r>
    </w:p>
    <w:p w:rsidR="00884C66" w:rsidRDefault="00884C66" w:rsidP="00884C66">
      <w:pPr>
        <w:ind w:right="49"/>
        <w:contextualSpacing/>
        <w:jc w:val="both"/>
        <w:rPr>
          <w:rFonts w:ascii="Calibri" w:hAnsi="Calibri" w:cs="Calibri"/>
          <w:b/>
          <w:sz w:val="22"/>
          <w:szCs w:val="22"/>
        </w:rPr>
      </w:pPr>
    </w:p>
    <w:p w:rsidR="00884C66"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332095" cy="1590675"/>
            <wp:effectExtent l="0" t="0" r="0" b="0"/>
            <wp:docPr id="12"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095" cy="1590675"/>
                    </a:xfrm>
                    <a:prstGeom prst="rect">
                      <a:avLst/>
                    </a:prstGeom>
                    <a:noFill/>
                    <a:ln>
                      <a:noFill/>
                    </a:ln>
                  </pic:spPr>
                </pic:pic>
              </a:graphicData>
            </a:graphic>
          </wp:inline>
        </w:drawing>
      </w:r>
      <w:r w:rsidR="007951A0" w:rsidRPr="007951A0">
        <w:rPr>
          <w:rFonts w:ascii="Calibri" w:hAnsi="Calibri" w:cs="Calibri"/>
          <w:b/>
          <w:sz w:val="22"/>
          <w:szCs w:val="22"/>
        </w:rPr>
        <w:t xml:space="preserve"> </w:t>
      </w:r>
    </w:p>
    <w:p w:rsidR="00884C66" w:rsidRDefault="00884C66" w:rsidP="00884C66">
      <w:pPr>
        <w:ind w:right="49"/>
        <w:contextualSpacing/>
        <w:jc w:val="center"/>
        <w:rPr>
          <w:rFonts w:ascii="Calibri" w:hAnsi="Calibri" w:cs="Calibri"/>
          <w:b/>
          <w:sz w:val="22"/>
          <w:szCs w:val="22"/>
        </w:rPr>
      </w:pPr>
    </w:p>
    <w:p w:rsidR="00884C66" w:rsidRDefault="00884C66" w:rsidP="00884C66">
      <w:pPr>
        <w:ind w:right="49"/>
        <w:contextualSpacing/>
        <w:jc w:val="center"/>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213350" cy="2126615"/>
            <wp:effectExtent l="0" t="0" r="0" b="0"/>
            <wp:docPr id="13"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0" cy="2126615"/>
                    </a:xfrm>
                    <a:prstGeom prst="rect">
                      <a:avLst/>
                    </a:prstGeom>
                    <a:noFill/>
                    <a:ln>
                      <a:noFill/>
                    </a:ln>
                  </pic:spPr>
                </pic:pic>
              </a:graphicData>
            </a:graphic>
          </wp:inline>
        </w:drawing>
      </w:r>
    </w:p>
    <w:p w:rsidR="00884C66" w:rsidRDefault="00884C66" w:rsidP="00884C66">
      <w:pPr>
        <w:ind w:right="49"/>
        <w:contextualSpacing/>
        <w:jc w:val="center"/>
        <w:rPr>
          <w:rFonts w:ascii="Calibri" w:hAnsi="Calibri" w:cs="Calibri"/>
          <w:b/>
          <w:sz w:val="22"/>
          <w:szCs w:val="22"/>
        </w:rPr>
      </w:pPr>
    </w:p>
    <w:p w:rsidR="007951A0" w:rsidRDefault="007951A0" w:rsidP="00884C66">
      <w:pPr>
        <w:ind w:right="49"/>
        <w:contextualSpacing/>
        <w:jc w:val="center"/>
        <w:rPr>
          <w:rFonts w:ascii="Calibri" w:hAnsi="Calibri" w:cs="Calibri"/>
          <w:b/>
          <w:sz w:val="22"/>
          <w:szCs w:val="22"/>
        </w:rPr>
      </w:pPr>
    </w:p>
    <w:p w:rsidR="007951A0" w:rsidRPr="007951A0" w:rsidRDefault="007951A0" w:rsidP="00497445">
      <w:pPr>
        <w:numPr>
          <w:ilvl w:val="0"/>
          <w:numId w:val="13"/>
        </w:numPr>
        <w:ind w:right="49"/>
        <w:contextualSpacing/>
        <w:jc w:val="both"/>
        <w:rPr>
          <w:rFonts w:ascii="Calibri" w:hAnsi="Calibri" w:cs="Calibri"/>
          <w:sz w:val="22"/>
          <w:szCs w:val="22"/>
        </w:rPr>
      </w:pPr>
      <w:r w:rsidRPr="007951A0">
        <w:rPr>
          <w:rFonts w:ascii="Calibri" w:hAnsi="Calibri" w:cs="Calibri"/>
          <w:sz w:val="22"/>
          <w:szCs w:val="22"/>
        </w:rPr>
        <w:t xml:space="preserve">Subprograma M3.2 — Rescate y trasplante prioritario de </w:t>
      </w:r>
      <w:proofErr w:type="spellStart"/>
      <w:r w:rsidRPr="007951A0">
        <w:rPr>
          <w:rFonts w:ascii="Calibri" w:hAnsi="Calibri" w:cs="Calibri"/>
          <w:sz w:val="22"/>
          <w:szCs w:val="22"/>
        </w:rPr>
        <w:t>lawen</w:t>
      </w:r>
      <w:proofErr w:type="spellEnd"/>
    </w:p>
    <w:p w:rsidR="001C3635" w:rsidRDefault="001C3635" w:rsidP="00884C66">
      <w:pPr>
        <w:ind w:right="49"/>
        <w:contextualSpacing/>
        <w:jc w:val="both"/>
        <w:rPr>
          <w:rFonts w:ascii="Calibri" w:hAnsi="Calibri" w:cs="Calibri"/>
          <w:b/>
          <w:sz w:val="22"/>
          <w:szCs w:val="22"/>
        </w:rPr>
      </w:pPr>
    </w:p>
    <w:p w:rsidR="007951A0" w:rsidRDefault="007951A0" w:rsidP="00884C66">
      <w:pPr>
        <w:suppressAutoHyphens w:val="0"/>
        <w:autoSpaceDE w:val="0"/>
        <w:autoSpaceDN w:val="0"/>
        <w:adjustRightInd w:val="0"/>
        <w:jc w:val="both"/>
        <w:rPr>
          <w:rFonts w:ascii="Calibri" w:hAnsi="Calibri" w:cs="Calibri"/>
          <w:color w:val="000000"/>
          <w:sz w:val="22"/>
          <w:szCs w:val="22"/>
          <w:lang w:val="es-ES"/>
        </w:rPr>
      </w:pPr>
      <w:r w:rsidRPr="007951A0">
        <w:rPr>
          <w:rFonts w:ascii="Calibri" w:hAnsi="Calibri" w:cs="Calibri"/>
          <w:color w:val="000000"/>
          <w:sz w:val="22"/>
          <w:szCs w:val="22"/>
          <w:lang w:val="es-ES"/>
        </w:rPr>
        <w:lastRenderedPageBreak/>
        <w:t xml:space="preserve">Previo al inicio de la etapa de movimiento de suelos, el Responsable Ambiental de Obra realizará el </w:t>
      </w:r>
      <w:r w:rsidRPr="007951A0">
        <w:rPr>
          <w:rFonts w:ascii="Calibri" w:hAnsi="Calibri" w:cs="Calibri"/>
          <w:b/>
          <w:bCs/>
          <w:color w:val="000000"/>
          <w:sz w:val="22"/>
          <w:szCs w:val="22"/>
          <w:lang w:val="es-ES"/>
        </w:rPr>
        <w:t xml:space="preserve">relevamiento e inventario individualizado </w:t>
      </w:r>
      <w:r w:rsidRPr="007951A0">
        <w:rPr>
          <w:rFonts w:ascii="Calibri" w:hAnsi="Calibri" w:cs="Calibri"/>
          <w:color w:val="000000"/>
          <w:sz w:val="22"/>
          <w:szCs w:val="22"/>
          <w:lang w:val="es-ES"/>
        </w:rPr>
        <w:t xml:space="preserve">de los ejemplares de las especies con valor </w:t>
      </w:r>
      <w:proofErr w:type="spellStart"/>
      <w:r w:rsidRPr="007951A0">
        <w:rPr>
          <w:rFonts w:ascii="Calibri" w:hAnsi="Calibri" w:cs="Calibri"/>
          <w:color w:val="000000"/>
          <w:sz w:val="22"/>
          <w:szCs w:val="22"/>
          <w:lang w:val="es-ES"/>
        </w:rPr>
        <w:t>lawen</w:t>
      </w:r>
      <w:proofErr w:type="spellEnd"/>
      <w:r w:rsidRPr="007951A0">
        <w:rPr>
          <w:rFonts w:ascii="Calibri" w:hAnsi="Calibri" w:cs="Calibri"/>
          <w:color w:val="000000"/>
          <w:sz w:val="22"/>
          <w:szCs w:val="22"/>
          <w:lang w:val="es-ES"/>
        </w:rPr>
        <w:t xml:space="preserve"> presentes en el área a intervenir, con los siguientes criterios: </w:t>
      </w:r>
    </w:p>
    <w:p w:rsidR="007951A0" w:rsidRPr="007951A0" w:rsidRDefault="007951A0" w:rsidP="00884C66">
      <w:pPr>
        <w:suppressAutoHyphens w:val="0"/>
        <w:autoSpaceDE w:val="0"/>
        <w:autoSpaceDN w:val="0"/>
        <w:adjustRightInd w:val="0"/>
        <w:jc w:val="both"/>
        <w:rPr>
          <w:rFonts w:ascii="Calibri" w:hAnsi="Calibri" w:cs="Calibri"/>
          <w:color w:val="000000"/>
          <w:sz w:val="22"/>
          <w:szCs w:val="22"/>
          <w:lang w:val="es-ES"/>
        </w:rPr>
      </w:pPr>
    </w:p>
    <w:p w:rsidR="007951A0" w:rsidRPr="007951A0" w:rsidRDefault="007951A0" w:rsidP="00884C66">
      <w:pPr>
        <w:suppressAutoHyphens w:val="0"/>
        <w:autoSpaceDE w:val="0"/>
        <w:autoSpaceDN w:val="0"/>
        <w:adjustRightInd w:val="0"/>
        <w:jc w:val="both"/>
        <w:rPr>
          <w:rFonts w:ascii="Calibri" w:hAnsi="Calibri" w:cs="Calibri"/>
          <w:color w:val="000000"/>
          <w:sz w:val="22"/>
          <w:szCs w:val="22"/>
          <w:lang w:val="es-ES"/>
        </w:rPr>
      </w:pPr>
      <w:r w:rsidRPr="007951A0">
        <w:rPr>
          <w:rFonts w:ascii="Calibri" w:hAnsi="Calibri" w:cs="Calibri"/>
          <w:color w:val="000000"/>
          <w:sz w:val="22"/>
          <w:szCs w:val="22"/>
          <w:lang w:val="es-ES"/>
        </w:rPr>
        <w:t xml:space="preserve">1. </w:t>
      </w:r>
      <w:proofErr w:type="spellStart"/>
      <w:r w:rsidRPr="007951A0">
        <w:rPr>
          <w:rFonts w:ascii="Calibri" w:hAnsi="Calibri" w:cs="Calibri"/>
          <w:b/>
          <w:bCs/>
          <w:color w:val="000000"/>
          <w:sz w:val="22"/>
          <w:szCs w:val="22"/>
          <w:lang w:val="es-ES"/>
        </w:rPr>
        <w:t>Geolocalización</w:t>
      </w:r>
      <w:proofErr w:type="spellEnd"/>
      <w:r w:rsidRPr="007951A0">
        <w:rPr>
          <w:rFonts w:ascii="Calibri" w:hAnsi="Calibri" w:cs="Calibri"/>
          <w:b/>
          <w:bCs/>
          <w:color w:val="000000"/>
          <w:sz w:val="22"/>
          <w:szCs w:val="22"/>
          <w:lang w:val="es-ES"/>
        </w:rPr>
        <w:t xml:space="preserve"> GPS </w:t>
      </w:r>
      <w:r w:rsidRPr="007951A0">
        <w:rPr>
          <w:rFonts w:ascii="Calibri" w:hAnsi="Calibri" w:cs="Calibri"/>
          <w:color w:val="000000"/>
          <w:sz w:val="22"/>
          <w:szCs w:val="22"/>
          <w:lang w:val="es-ES"/>
        </w:rPr>
        <w:t xml:space="preserve">de cada ejemplar de </w:t>
      </w:r>
      <w:r w:rsidRPr="007951A0">
        <w:rPr>
          <w:rFonts w:ascii="Calibri" w:hAnsi="Calibri" w:cs="Calibri"/>
          <w:i/>
          <w:iCs/>
          <w:color w:val="000000"/>
          <w:sz w:val="22"/>
          <w:szCs w:val="22"/>
          <w:lang w:val="es-ES"/>
        </w:rPr>
        <w:t xml:space="preserve">Fragaria </w:t>
      </w:r>
      <w:proofErr w:type="spellStart"/>
      <w:r w:rsidRPr="007951A0">
        <w:rPr>
          <w:rFonts w:ascii="Calibri" w:hAnsi="Calibri" w:cs="Calibri"/>
          <w:i/>
          <w:iCs/>
          <w:color w:val="000000"/>
          <w:sz w:val="22"/>
          <w:szCs w:val="22"/>
          <w:lang w:val="es-ES"/>
        </w:rPr>
        <w:t>chiloensis</w:t>
      </w:r>
      <w:proofErr w:type="spellEnd"/>
      <w:r w:rsidRPr="007951A0">
        <w:rPr>
          <w:rFonts w:ascii="Calibri" w:hAnsi="Calibri" w:cs="Calibri"/>
          <w:i/>
          <w:iCs/>
          <w:color w:val="000000"/>
          <w:sz w:val="22"/>
          <w:szCs w:val="22"/>
          <w:lang w:val="es-ES"/>
        </w:rPr>
        <w:t xml:space="preserve"> </w:t>
      </w:r>
      <w:r w:rsidRPr="007951A0">
        <w:rPr>
          <w:rFonts w:ascii="Calibri" w:hAnsi="Calibri" w:cs="Calibri"/>
          <w:color w:val="000000"/>
          <w:sz w:val="22"/>
          <w:szCs w:val="22"/>
          <w:lang w:val="es-ES"/>
        </w:rPr>
        <w:t xml:space="preserve">y </w:t>
      </w:r>
      <w:r w:rsidRPr="007951A0">
        <w:rPr>
          <w:rFonts w:ascii="Calibri" w:hAnsi="Calibri" w:cs="Calibri"/>
          <w:i/>
          <w:iCs/>
          <w:color w:val="000000"/>
          <w:sz w:val="22"/>
          <w:szCs w:val="22"/>
          <w:lang w:val="es-ES"/>
        </w:rPr>
        <w:t xml:space="preserve">Calceolaria </w:t>
      </w:r>
      <w:proofErr w:type="spellStart"/>
      <w:r w:rsidRPr="007951A0">
        <w:rPr>
          <w:rFonts w:ascii="Calibri" w:hAnsi="Calibri" w:cs="Calibri"/>
          <w:i/>
          <w:iCs/>
          <w:color w:val="000000"/>
          <w:sz w:val="22"/>
          <w:szCs w:val="22"/>
          <w:lang w:val="es-ES"/>
        </w:rPr>
        <w:t>crenatiflora</w:t>
      </w:r>
      <w:proofErr w:type="spellEnd"/>
      <w:r w:rsidRPr="007951A0">
        <w:rPr>
          <w:rFonts w:ascii="Calibri" w:hAnsi="Calibri" w:cs="Calibri"/>
          <w:i/>
          <w:iCs/>
          <w:color w:val="000000"/>
          <w:sz w:val="22"/>
          <w:szCs w:val="22"/>
          <w:lang w:val="es-ES"/>
        </w:rPr>
        <w:t xml:space="preserve"> </w:t>
      </w:r>
      <w:r w:rsidRPr="007951A0">
        <w:rPr>
          <w:rFonts w:ascii="Calibri" w:hAnsi="Calibri" w:cs="Calibri"/>
          <w:color w:val="000000"/>
          <w:sz w:val="22"/>
          <w:szCs w:val="22"/>
          <w:lang w:val="es-ES"/>
        </w:rPr>
        <w:t xml:space="preserve">en el AID. </w:t>
      </w:r>
    </w:p>
    <w:p w:rsidR="007951A0" w:rsidRPr="007951A0" w:rsidRDefault="007951A0" w:rsidP="00884C66">
      <w:pPr>
        <w:suppressAutoHyphens w:val="0"/>
        <w:autoSpaceDE w:val="0"/>
        <w:autoSpaceDN w:val="0"/>
        <w:adjustRightInd w:val="0"/>
        <w:jc w:val="both"/>
        <w:rPr>
          <w:rFonts w:ascii="Calibri" w:hAnsi="Calibri" w:cs="Calibri"/>
          <w:color w:val="000000"/>
          <w:sz w:val="22"/>
          <w:szCs w:val="22"/>
          <w:lang w:val="es-ES"/>
        </w:rPr>
      </w:pPr>
      <w:r w:rsidRPr="007951A0">
        <w:rPr>
          <w:rFonts w:ascii="Calibri" w:hAnsi="Calibri" w:cs="Calibri"/>
          <w:color w:val="000000"/>
          <w:sz w:val="22"/>
          <w:szCs w:val="22"/>
          <w:lang w:val="es-ES"/>
        </w:rPr>
        <w:t xml:space="preserve">2. </w:t>
      </w:r>
      <w:r w:rsidRPr="007951A0">
        <w:rPr>
          <w:rFonts w:ascii="Calibri" w:hAnsi="Calibri" w:cs="Calibri"/>
          <w:b/>
          <w:bCs/>
          <w:color w:val="000000"/>
          <w:sz w:val="22"/>
          <w:szCs w:val="22"/>
          <w:lang w:val="es-ES"/>
        </w:rPr>
        <w:t xml:space="preserve">Rescate y trasplante </w:t>
      </w:r>
      <w:r w:rsidRPr="007951A0">
        <w:rPr>
          <w:rFonts w:ascii="Calibri" w:hAnsi="Calibri" w:cs="Calibri"/>
          <w:color w:val="000000"/>
          <w:sz w:val="22"/>
          <w:szCs w:val="22"/>
          <w:lang w:val="es-ES"/>
        </w:rPr>
        <w:t xml:space="preserve">a vivero transitorio en obra o a isletas de vegetación protegida dentro del predio, antes del inicio del movimiento de suelos. </w:t>
      </w:r>
    </w:p>
    <w:p w:rsidR="007951A0" w:rsidRPr="007951A0" w:rsidRDefault="007951A0" w:rsidP="00884C66">
      <w:pPr>
        <w:suppressAutoHyphens w:val="0"/>
        <w:autoSpaceDE w:val="0"/>
        <w:autoSpaceDN w:val="0"/>
        <w:adjustRightInd w:val="0"/>
        <w:jc w:val="both"/>
        <w:rPr>
          <w:rFonts w:ascii="Calibri" w:hAnsi="Calibri" w:cs="Calibri"/>
          <w:color w:val="000000"/>
          <w:sz w:val="22"/>
          <w:szCs w:val="22"/>
          <w:lang w:val="es-ES"/>
        </w:rPr>
      </w:pPr>
      <w:r w:rsidRPr="007951A0">
        <w:rPr>
          <w:rFonts w:ascii="Calibri" w:hAnsi="Calibri" w:cs="Calibri"/>
          <w:color w:val="000000"/>
          <w:sz w:val="22"/>
          <w:szCs w:val="22"/>
          <w:lang w:val="es-ES"/>
        </w:rPr>
        <w:t xml:space="preserve">3. </w:t>
      </w:r>
      <w:r w:rsidRPr="007951A0">
        <w:rPr>
          <w:rFonts w:ascii="Calibri" w:hAnsi="Calibri" w:cs="Calibri"/>
          <w:b/>
          <w:bCs/>
          <w:color w:val="000000"/>
          <w:sz w:val="22"/>
          <w:szCs w:val="22"/>
          <w:lang w:val="es-ES"/>
        </w:rPr>
        <w:t xml:space="preserve">Comunicación a la Mesa de Monitoreo Ambiental: </w:t>
      </w:r>
      <w:r w:rsidRPr="007951A0">
        <w:rPr>
          <w:rFonts w:ascii="Calibri" w:hAnsi="Calibri" w:cs="Calibri"/>
          <w:color w:val="000000"/>
          <w:sz w:val="22"/>
          <w:szCs w:val="22"/>
          <w:lang w:val="es-ES"/>
        </w:rPr>
        <w:t xml:space="preserve">los resultados del rescate se informan a las Comunidades Mapuche como parte del monitoreo participativo, reconociendo el valor cultural de estas especies. </w:t>
      </w:r>
    </w:p>
    <w:p w:rsidR="007951A0" w:rsidRPr="007951A0" w:rsidRDefault="007951A0" w:rsidP="00884C66">
      <w:pPr>
        <w:suppressAutoHyphens w:val="0"/>
        <w:autoSpaceDE w:val="0"/>
        <w:autoSpaceDN w:val="0"/>
        <w:adjustRightInd w:val="0"/>
        <w:jc w:val="both"/>
        <w:rPr>
          <w:rFonts w:ascii="Calibri" w:hAnsi="Calibri" w:cs="Calibri"/>
          <w:color w:val="000000"/>
          <w:sz w:val="22"/>
          <w:szCs w:val="22"/>
          <w:lang w:val="es-ES"/>
        </w:rPr>
      </w:pPr>
      <w:r w:rsidRPr="007951A0">
        <w:rPr>
          <w:rFonts w:ascii="Calibri" w:hAnsi="Calibri" w:cs="Calibri"/>
          <w:color w:val="000000"/>
          <w:sz w:val="22"/>
          <w:szCs w:val="22"/>
          <w:lang w:val="es-ES"/>
        </w:rPr>
        <w:t xml:space="preserve">4. </w:t>
      </w:r>
      <w:r w:rsidRPr="007951A0">
        <w:rPr>
          <w:rFonts w:ascii="Calibri" w:hAnsi="Calibri" w:cs="Calibri"/>
          <w:b/>
          <w:bCs/>
          <w:color w:val="000000"/>
          <w:sz w:val="22"/>
          <w:szCs w:val="22"/>
          <w:lang w:val="es-ES"/>
        </w:rPr>
        <w:t xml:space="preserve">Reincorporación en revegetación: </w:t>
      </w:r>
      <w:r w:rsidRPr="007951A0">
        <w:rPr>
          <w:rFonts w:ascii="Calibri" w:hAnsi="Calibri" w:cs="Calibri"/>
          <w:color w:val="000000"/>
          <w:sz w:val="22"/>
          <w:szCs w:val="22"/>
          <w:lang w:val="es-ES"/>
        </w:rPr>
        <w:t xml:space="preserve">los ejemplares rescatados se priorizan para la revegetación de taludes y bordes del estacionamiento en la etapa de cierre de obra. </w:t>
      </w:r>
    </w:p>
    <w:p w:rsidR="001C3635" w:rsidRDefault="001C3635" w:rsidP="00884C66">
      <w:pPr>
        <w:ind w:left="720" w:right="49"/>
        <w:contextualSpacing/>
        <w:jc w:val="both"/>
        <w:rPr>
          <w:rFonts w:ascii="Calibri" w:hAnsi="Calibri" w:cs="Calibri"/>
          <w:sz w:val="22"/>
          <w:szCs w:val="22"/>
        </w:rPr>
      </w:pPr>
    </w:p>
    <w:p w:rsidR="00884C66" w:rsidRDefault="00884C66" w:rsidP="00884C66">
      <w:pPr>
        <w:ind w:left="720" w:right="49"/>
        <w:contextualSpacing/>
        <w:jc w:val="both"/>
        <w:rPr>
          <w:rFonts w:ascii="Calibri" w:hAnsi="Calibri" w:cs="Calibri"/>
          <w:sz w:val="22"/>
          <w:szCs w:val="22"/>
        </w:rPr>
      </w:pPr>
    </w:p>
    <w:p w:rsidR="00884C66" w:rsidRDefault="00884C66" w:rsidP="00884C66">
      <w:pPr>
        <w:ind w:left="720" w:right="49"/>
        <w:contextualSpacing/>
        <w:jc w:val="both"/>
        <w:rPr>
          <w:rFonts w:ascii="Calibri" w:hAnsi="Calibri" w:cs="Calibri"/>
          <w:sz w:val="22"/>
          <w:szCs w:val="22"/>
        </w:rPr>
      </w:pPr>
    </w:p>
    <w:p w:rsidR="001C3635" w:rsidRPr="007951A0" w:rsidRDefault="007951A0" w:rsidP="00497445">
      <w:pPr>
        <w:numPr>
          <w:ilvl w:val="0"/>
          <w:numId w:val="13"/>
        </w:numPr>
        <w:ind w:right="49"/>
        <w:contextualSpacing/>
        <w:jc w:val="both"/>
        <w:rPr>
          <w:rFonts w:ascii="Calibri" w:hAnsi="Calibri" w:cs="Calibri"/>
          <w:sz w:val="22"/>
          <w:szCs w:val="22"/>
        </w:rPr>
      </w:pPr>
      <w:r>
        <w:rPr>
          <w:rFonts w:ascii="Calibri" w:hAnsi="Calibri" w:cs="Calibri"/>
          <w:sz w:val="22"/>
          <w:szCs w:val="22"/>
        </w:rPr>
        <w:t xml:space="preserve">Subprograma </w:t>
      </w:r>
      <w:r w:rsidRPr="007951A0">
        <w:rPr>
          <w:rFonts w:ascii="Calibri" w:hAnsi="Calibri" w:cs="Calibri"/>
          <w:sz w:val="22"/>
          <w:szCs w:val="22"/>
        </w:rPr>
        <w:t xml:space="preserve">M3.3 — Revegetación con especies de valor </w:t>
      </w:r>
      <w:proofErr w:type="spellStart"/>
      <w:r w:rsidRPr="007951A0">
        <w:rPr>
          <w:rFonts w:ascii="Calibri" w:hAnsi="Calibri" w:cs="Calibri"/>
          <w:sz w:val="22"/>
          <w:szCs w:val="22"/>
        </w:rPr>
        <w:t>lawen</w:t>
      </w:r>
      <w:proofErr w:type="spellEnd"/>
      <w:r w:rsidRPr="007951A0">
        <w:rPr>
          <w:rFonts w:ascii="Calibri" w:hAnsi="Calibri" w:cs="Calibri"/>
          <w:sz w:val="22"/>
          <w:szCs w:val="22"/>
        </w:rPr>
        <w:t xml:space="preserve"> y </w:t>
      </w:r>
      <w:proofErr w:type="spellStart"/>
      <w:r w:rsidRPr="007951A0">
        <w:rPr>
          <w:rFonts w:ascii="Calibri" w:hAnsi="Calibri" w:cs="Calibri"/>
          <w:sz w:val="22"/>
          <w:szCs w:val="22"/>
        </w:rPr>
        <w:t>ecosistémico</w:t>
      </w:r>
      <w:proofErr w:type="spellEnd"/>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118735" cy="2105660"/>
            <wp:effectExtent l="0" t="0" r="0" b="0"/>
            <wp:docPr id="14"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735" cy="2105660"/>
                    </a:xfrm>
                    <a:prstGeom prst="rect">
                      <a:avLst/>
                    </a:prstGeom>
                    <a:noFill/>
                    <a:ln>
                      <a:noFill/>
                    </a:ln>
                  </pic:spPr>
                </pic:pic>
              </a:graphicData>
            </a:graphic>
          </wp:inline>
        </w:drawing>
      </w:r>
      <w:r w:rsidR="007951A0" w:rsidRPr="007951A0">
        <w:rPr>
          <w:rFonts w:ascii="Calibri" w:hAnsi="Calibri" w:cs="Calibri"/>
          <w:b/>
          <w:sz w:val="22"/>
          <w:szCs w:val="22"/>
        </w:rPr>
        <w:t xml:space="preserve"> </w:t>
      </w:r>
      <w:r>
        <w:rPr>
          <w:rFonts w:ascii="Calibri" w:hAnsi="Calibri" w:cs="Calibri"/>
          <w:b/>
          <w:noProof/>
          <w:sz w:val="22"/>
          <w:szCs w:val="22"/>
          <w:lang w:val="es-ES"/>
        </w:rPr>
        <w:drawing>
          <wp:inline distT="0" distB="0" distL="0" distR="0">
            <wp:extent cx="4715510" cy="2473325"/>
            <wp:effectExtent l="0" t="0" r="0" b="0"/>
            <wp:docPr id="15"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5510" cy="2473325"/>
                    </a:xfrm>
                    <a:prstGeom prst="rect">
                      <a:avLst/>
                    </a:prstGeom>
                    <a:noFill/>
                    <a:ln>
                      <a:noFill/>
                    </a:ln>
                  </pic:spPr>
                </pic:pic>
              </a:graphicData>
            </a:graphic>
          </wp:inline>
        </w:drawing>
      </w:r>
    </w:p>
    <w:p w:rsidR="00884C66" w:rsidRDefault="00884C66" w:rsidP="00884C66">
      <w:pPr>
        <w:ind w:right="49"/>
        <w:contextualSpacing/>
        <w:jc w:val="center"/>
        <w:rPr>
          <w:rFonts w:ascii="Calibri" w:hAnsi="Calibri" w:cs="Calibri"/>
          <w:b/>
          <w:sz w:val="22"/>
          <w:szCs w:val="22"/>
        </w:rPr>
      </w:pPr>
    </w:p>
    <w:p w:rsidR="007951A0" w:rsidRDefault="007951A0"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lastRenderedPageBreak/>
        <w:drawing>
          <wp:inline distT="0" distB="0" distL="0" distR="0">
            <wp:extent cx="4820920" cy="4904740"/>
            <wp:effectExtent l="0" t="0" r="0" b="0"/>
            <wp:docPr id="16"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0920" cy="4904740"/>
                    </a:xfrm>
                    <a:prstGeom prst="rect">
                      <a:avLst/>
                    </a:prstGeom>
                    <a:noFill/>
                    <a:ln>
                      <a:noFill/>
                    </a:ln>
                  </pic:spPr>
                </pic:pic>
              </a:graphicData>
            </a:graphic>
          </wp:inline>
        </w:drawing>
      </w:r>
    </w:p>
    <w:p w:rsidR="00B51623" w:rsidRDefault="00B51623" w:rsidP="00884C66">
      <w:pPr>
        <w:suppressAutoHyphens w:val="0"/>
        <w:autoSpaceDE w:val="0"/>
        <w:autoSpaceDN w:val="0"/>
        <w:adjustRightInd w:val="0"/>
        <w:rPr>
          <w:rFonts w:ascii="Calibri" w:hAnsi="Calibri" w:cs="Calibri"/>
          <w:b/>
          <w:bCs/>
          <w:color w:val="000000"/>
          <w:sz w:val="22"/>
          <w:szCs w:val="22"/>
          <w:lang w:val="es-ES"/>
        </w:rPr>
      </w:pPr>
    </w:p>
    <w:p w:rsidR="009162B9" w:rsidRDefault="00577C06" w:rsidP="00884C66">
      <w:pPr>
        <w:suppressAutoHyphens w:val="0"/>
        <w:autoSpaceDE w:val="0"/>
        <w:autoSpaceDN w:val="0"/>
        <w:adjustRightInd w:val="0"/>
        <w:jc w:val="center"/>
        <w:rPr>
          <w:rFonts w:ascii="Calibri" w:hAnsi="Calibri" w:cs="Calibri"/>
          <w:b/>
          <w:bCs/>
          <w:color w:val="000000"/>
          <w:sz w:val="22"/>
          <w:szCs w:val="22"/>
          <w:lang w:val="es-ES"/>
        </w:rPr>
      </w:pPr>
      <w:r>
        <w:rPr>
          <w:rFonts w:ascii="Calibri" w:hAnsi="Calibri" w:cs="Calibri"/>
          <w:b/>
          <w:bCs/>
          <w:noProof/>
          <w:color w:val="000000"/>
          <w:sz w:val="22"/>
          <w:szCs w:val="22"/>
          <w:lang w:val="es-ES"/>
        </w:rPr>
        <w:drawing>
          <wp:inline distT="0" distB="0" distL="0" distR="0">
            <wp:extent cx="4992370" cy="3447415"/>
            <wp:effectExtent l="0" t="0" r="0" b="0"/>
            <wp:docPr id="17"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2370" cy="3447415"/>
                    </a:xfrm>
                    <a:prstGeom prst="rect">
                      <a:avLst/>
                    </a:prstGeom>
                    <a:noFill/>
                    <a:ln>
                      <a:noFill/>
                    </a:ln>
                  </pic:spPr>
                </pic:pic>
              </a:graphicData>
            </a:graphic>
          </wp:inline>
        </w:drawing>
      </w:r>
    </w:p>
    <w:p w:rsidR="009162B9" w:rsidRDefault="009162B9" w:rsidP="00884C66">
      <w:pPr>
        <w:suppressAutoHyphens w:val="0"/>
        <w:autoSpaceDE w:val="0"/>
        <w:autoSpaceDN w:val="0"/>
        <w:adjustRightInd w:val="0"/>
        <w:jc w:val="center"/>
        <w:rPr>
          <w:rFonts w:ascii="Calibri" w:hAnsi="Calibri" w:cs="Calibri"/>
          <w:b/>
          <w:bCs/>
          <w:color w:val="000000"/>
          <w:sz w:val="22"/>
          <w:szCs w:val="22"/>
          <w:lang w:val="es-ES"/>
        </w:rPr>
      </w:pPr>
    </w:p>
    <w:p w:rsidR="00E9252F" w:rsidRDefault="00E9252F" w:rsidP="00884C66">
      <w:pPr>
        <w:suppressAutoHyphens w:val="0"/>
        <w:autoSpaceDE w:val="0"/>
        <w:autoSpaceDN w:val="0"/>
        <w:adjustRightInd w:val="0"/>
        <w:rPr>
          <w:rFonts w:ascii="Calibri" w:hAnsi="Calibri" w:cs="Calibri"/>
          <w:color w:val="000000"/>
          <w:sz w:val="22"/>
          <w:szCs w:val="22"/>
          <w:lang w:val="es-ES"/>
        </w:rPr>
      </w:pPr>
      <w:r w:rsidRPr="00E9252F">
        <w:rPr>
          <w:rFonts w:ascii="Calibri" w:hAnsi="Calibri" w:cs="Calibri"/>
          <w:color w:val="000000"/>
          <w:sz w:val="22"/>
          <w:szCs w:val="22"/>
          <w:lang w:val="es-ES"/>
        </w:rPr>
        <w:t xml:space="preserve">Los tres subprogramas del PGA trabajan en secuencia: </w:t>
      </w:r>
    </w:p>
    <w:p w:rsidR="00E9252F" w:rsidRPr="00E9252F" w:rsidRDefault="00E9252F" w:rsidP="00884C66">
      <w:pPr>
        <w:suppressAutoHyphens w:val="0"/>
        <w:autoSpaceDE w:val="0"/>
        <w:autoSpaceDN w:val="0"/>
        <w:adjustRightInd w:val="0"/>
        <w:rPr>
          <w:rFonts w:ascii="Calibri" w:hAnsi="Calibri" w:cs="Calibri"/>
          <w:color w:val="000000"/>
          <w:sz w:val="22"/>
          <w:szCs w:val="22"/>
          <w:lang w:val="es-ES"/>
        </w:rPr>
      </w:pPr>
    </w:p>
    <w:p w:rsidR="00E9252F" w:rsidRPr="00E9252F" w:rsidRDefault="00E9252F" w:rsidP="00884C66">
      <w:pPr>
        <w:suppressAutoHyphens w:val="0"/>
        <w:autoSpaceDE w:val="0"/>
        <w:autoSpaceDN w:val="0"/>
        <w:adjustRightInd w:val="0"/>
        <w:rPr>
          <w:rFonts w:ascii="Calibri" w:hAnsi="Calibri" w:cs="Calibri"/>
          <w:color w:val="000000"/>
          <w:sz w:val="22"/>
          <w:szCs w:val="22"/>
          <w:lang w:val="es-ES"/>
        </w:rPr>
      </w:pPr>
      <w:r w:rsidRPr="00E9252F">
        <w:rPr>
          <w:rFonts w:ascii="Calibri" w:hAnsi="Calibri" w:cs="Calibri"/>
          <w:b/>
          <w:bCs/>
          <w:color w:val="000000"/>
          <w:sz w:val="22"/>
          <w:szCs w:val="22"/>
          <w:lang w:val="es-ES"/>
        </w:rPr>
        <w:t xml:space="preserve">M3.1 — Restricciones temporales: </w:t>
      </w:r>
      <w:r w:rsidRPr="00E9252F">
        <w:rPr>
          <w:rFonts w:ascii="Calibri" w:hAnsi="Calibri" w:cs="Calibri"/>
          <w:color w:val="000000"/>
          <w:sz w:val="22"/>
          <w:szCs w:val="22"/>
          <w:lang w:val="es-ES"/>
        </w:rPr>
        <w:t>protege las especies del AID durante la obra (sin movimiento de suelos nocturno; inicio de obra en bordes: feb</w:t>
      </w:r>
      <w:proofErr w:type="gramStart"/>
      <w:r w:rsidRPr="00E9252F">
        <w:rPr>
          <w:rFonts w:ascii="Calibri" w:hAnsi="Calibri" w:cs="Calibri"/>
          <w:color w:val="000000"/>
          <w:sz w:val="22"/>
          <w:szCs w:val="22"/>
          <w:lang w:val="es-ES"/>
        </w:rPr>
        <w:t>.–</w:t>
      </w:r>
      <w:proofErr w:type="gramEnd"/>
      <w:r w:rsidRPr="00E9252F">
        <w:rPr>
          <w:rFonts w:ascii="Calibri" w:hAnsi="Calibri" w:cs="Calibri"/>
          <w:color w:val="000000"/>
          <w:sz w:val="22"/>
          <w:szCs w:val="22"/>
          <w:lang w:val="es-ES"/>
        </w:rPr>
        <w:t xml:space="preserve">abr., post-fructificación de </w:t>
      </w:r>
      <w:proofErr w:type="spellStart"/>
      <w:r w:rsidRPr="00E9252F">
        <w:rPr>
          <w:rFonts w:ascii="Calibri" w:hAnsi="Calibri" w:cs="Calibri"/>
          <w:color w:val="000000"/>
          <w:sz w:val="22"/>
          <w:szCs w:val="22"/>
          <w:lang w:val="es-ES"/>
        </w:rPr>
        <w:t>lawen</w:t>
      </w:r>
      <w:proofErr w:type="spellEnd"/>
      <w:r w:rsidRPr="00E9252F">
        <w:rPr>
          <w:rFonts w:ascii="Calibri" w:hAnsi="Calibri" w:cs="Calibri"/>
          <w:color w:val="000000"/>
          <w:sz w:val="22"/>
          <w:szCs w:val="22"/>
          <w:lang w:val="es-ES"/>
        </w:rPr>
        <w:t xml:space="preserve">). </w:t>
      </w:r>
    </w:p>
    <w:p w:rsidR="00E9252F" w:rsidRPr="00E9252F" w:rsidRDefault="00E9252F" w:rsidP="00884C66">
      <w:pPr>
        <w:suppressAutoHyphens w:val="0"/>
        <w:autoSpaceDE w:val="0"/>
        <w:autoSpaceDN w:val="0"/>
        <w:adjustRightInd w:val="0"/>
        <w:rPr>
          <w:rFonts w:ascii="Calibri" w:hAnsi="Calibri" w:cs="Calibri"/>
          <w:color w:val="000000"/>
          <w:sz w:val="22"/>
          <w:szCs w:val="22"/>
          <w:lang w:val="es-ES"/>
        </w:rPr>
      </w:pPr>
      <w:r w:rsidRPr="00E9252F">
        <w:rPr>
          <w:rFonts w:ascii="Calibri" w:hAnsi="Calibri" w:cs="Calibri"/>
          <w:b/>
          <w:bCs/>
          <w:color w:val="000000"/>
          <w:sz w:val="22"/>
          <w:szCs w:val="22"/>
          <w:lang w:val="es-ES"/>
        </w:rPr>
        <w:t xml:space="preserve">M3.2 — Rescate y trasplante: </w:t>
      </w:r>
      <w:r w:rsidRPr="00E9252F">
        <w:rPr>
          <w:rFonts w:ascii="Calibri" w:hAnsi="Calibri" w:cs="Calibri"/>
          <w:color w:val="000000"/>
          <w:sz w:val="22"/>
          <w:szCs w:val="22"/>
          <w:lang w:val="es-ES"/>
        </w:rPr>
        <w:t xml:space="preserve">materializa la compensación por las especies de </w:t>
      </w:r>
      <w:proofErr w:type="spellStart"/>
      <w:r w:rsidRPr="00E9252F">
        <w:rPr>
          <w:rFonts w:ascii="Calibri" w:hAnsi="Calibri" w:cs="Calibri"/>
          <w:color w:val="000000"/>
          <w:sz w:val="22"/>
          <w:szCs w:val="22"/>
          <w:lang w:val="es-ES"/>
        </w:rPr>
        <w:t>lawen</w:t>
      </w:r>
      <w:proofErr w:type="spellEnd"/>
      <w:r w:rsidRPr="00E9252F">
        <w:rPr>
          <w:rFonts w:ascii="Calibri" w:hAnsi="Calibri" w:cs="Calibri"/>
          <w:color w:val="000000"/>
          <w:sz w:val="22"/>
          <w:szCs w:val="22"/>
          <w:lang w:val="es-ES"/>
        </w:rPr>
        <w:t xml:space="preserve"> (</w:t>
      </w:r>
      <w:r w:rsidRPr="00E9252F">
        <w:rPr>
          <w:rFonts w:ascii="Calibri" w:hAnsi="Calibri" w:cs="Calibri"/>
          <w:i/>
          <w:iCs/>
          <w:color w:val="000000"/>
          <w:sz w:val="22"/>
          <w:szCs w:val="22"/>
          <w:lang w:val="es-ES"/>
        </w:rPr>
        <w:t>Fragaria</w:t>
      </w:r>
      <w:r w:rsidRPr="00E9252F">
        <w:rPr>
          <w:rFonts w:ascii="Calibri" w:hAnsi="Calibri" w:cs="Calibri"/>
          <w:color w:val="000000"/>
          <w:sz w:val="22"/>
          <w:szCs w:val="22"/>
          <w:lang w:val="es-ES"/>
        </w:rPr>
        <w:t xml:space="preserve">, </w:t>
      </w:r>
      <w:r w:rsidRPr="00E9252F">
        <w:rPr>
          <w:rFonts w:ascii="Calibri" w:hAnsi="Calibri" w:cs="Calibri"/>
          <w:i/>
          <w:iCs/>
          <w:color w:val="000000"/>
          <w:sz w:val="22"/>
          <w:szCs w:val="22"/>
          <w:lang w:val="es-ES"/>
        </w:rPr>
        <w:t>Calceolaria</w:t>
      </w:r>
      <w:r w:rsidRPr="00E9252F">
        <w:rPr>
          <w:rFonts w:ascii="Calibri" w:hAnsi="Calibri" w:cs="Calibri"/>
          <w:color w:val="000000"/>
          <w:sz w:val="22"/>
          <w:szCs w:val="22"/>
          <w:lang w:val="es-ES"/>
        </w:rPr>
        <w:t>) y arbustos nativos (</w:t>
      </w:r>
      <w:proofErr w:type="spellStart"/>
      <w:r w:rsidRPr="00E9252F">
        <w:rPr>
          <w:rFonts w:ascii="Calibri" w:hAnsi="Calibri" w:cs="Calibri"/>
          <w:i/>
          <w:iCs/>
          <w:color w:val="000000"/>
          <w:sz w:val="22"/>
          <w:szCs w:val="22"/>
          <w:lang w:val="es-ES"/>
        </w:rPr>
        <w:t>Berberis</w:t>
      </w:r>
      <w:proofErr w:type="spellEnd"/>
      <w:r w:rsidRPr="00E9252F">
        <w:rPr>
          <w:rFonts w:ascii="Calibri" w:hAnsi="Calibri" w:cs="Calibri"/>
          <w:color w:val="000000"/>
          <w:sz w:val="22"/>
          <w:szCs w:val="22"/>
          <w:lang w:val="es-ES"/>
        </w:rPr>
        <w:t xml:space="preserve">, </w:t>
      </w:r>
      <w:proofErr w:type="spellStart"/>
      <w:r w:rsidRPr="00E9252F">
        <w:rPr>
          <w:rFonts w:ascii="Calibri" w:hAnsi="Calibri" w:cs="Calibri"/>
          <w:i/>
          <w:iCs/>
          <w:color w:val="000000"/>
          <w:sz w:val="22"/>
          <w:szCs w:val="22"/>
          <w:lang w:val="es-ES"/>
        </w:rPr>
        <w:t>Ribes</w:t>
      </w:r>
      <w:proofErr w:type="spellEnd"/>
      <w:r w:rsidRPr="00E9252F">
        <w:rPr>
          <w:rFonts w:ascii="Calibri" w:hAnsi="Calibri" w:cs="Calibri"/>
          <w:color w:val="000000"/>
          <w:sz w:val="22"/>
          <w:szCs w:val="22"/>
          <w:lang w:val="es-ES"/>
        </w:rPr>
        <w:t xml:space="preserve">, renovales de </w:t>
      </w:r>
      <w:proofErr w:type="spellStart"/>
      <w:r w:rsidRPr="00E9252F">
        <w:rPr>
          <w:rFonts w:ascii="Calibri" w:hAnsi="Calibri" w:cs="Calibri"/>
          <w:i/>
          <w:iCs/>
          <w:color w:val="000000"/>
          <w:sz w:val="22"/>
          <w:szCs w:val="22"/>
          <w:lang w:val="es-ES"/>
        </w:rPr>
        <w:t>Nothofagus</w:t>
      </w:r>
      <w:proofErr w:type="spellEnd"/>
      <w:r w:rsidRPr="00E9252F">
        <w:rPr>
          <w:rFonts w:ascii="Calibri" w:hAnsi="Calibri" w:cs="Calibri"/>
          <w:color w:val="000000"/>
          <w:sz w:val="22"/>
          <w:szCs w:val="22"/>
          <w:lang w:val="es-ES"/>
        </w:rPr>
        <w:t xml:space="preserve">) con inventario GPS previo y comunicación a la Mesa de Monitoreo Ambiental. </w:t>
      </w:r>
    </w:p>
    <w:p w:rsidR="00E9252F" w:rsidRPr="00E9252F" w:rsidRDefault="00E9252F" w:rsidP="00884C66">
      <w:pPr>
        <w:suppressAutoHyphens w:val="0"/>
        <w:autoSpaceDE w:val="0"/>
        <w:autoSpaceDN w:val="0"/>
        <w:adjustRightInd w:val="0"/>
        <w:rPr>
          <w:rFonts w:ascii="Calibri" w:hAnsi="Calibri" w:cs="Calibri"/>
          <w:color w:val="000000"/>
          <w:sz w:val="22"/>
          <w:szCs w:val="22"/>
          <w:lang w:val="es-ES"/>
        </w:rPr>
      </w:pPr>
      <w:r w:rsidRPr="00E9252F">
        <w:rPr>
          <w:rFonts w:ascii="Calibri" w:hAnsi="Calibri" w:cs="Calibri"/>
          <w:b/>
          <w:bCs/>
          <w:color w:val="000000"/>
          <w:sz w:val="22"/>
          <w:szCs w:val="22"/>
          <w:lang w:val="es-ES"/>
        </w:rPr>
        <w:t xml:space="preserve">M3.3 — Revegetación activa: </w:t>
      </w:r>
      <w:r w:rsidRPr="00E9252F">
        <w:rPr>
          <w:rFonts w:ascii="Calibri" w:hAnsi="Calibri" w:cs="Calibri"/>
          <w:color w:val="000000"/>
          <w:sz w:val="22"/>
          <w:szCs w:val="22"/>
          <w:lang w:val="es-ES"/>
        </w:rPr>
        <w:t xml:space="preserve">repone la cobertura perdida con las especies identificadas en Cap. 4.3, usando material rescatado de obra y </w:t>
      </w:r>
      <w:proofErr w:type="spellStart"/>
      <w:r w:rsidRPr="00E9252F">
        <w:rPr>
          <w:rFonts w:ascii="Calibri" w:hAnsi="Calibri" w:cs="Calibri"/>
          <w:color w:val="000000"/>
          <w:sz w:val="22"/>
          <w:szCs w:val="22"/>
          <w:lang w:val="es-ES"/>
        </w:rPr>
        <w:t>plantines</w:t>
      </w:r>
      <w:proofErr w:type="spellEnd"/>
      <w:r w:rsidRPr="00E9252F">
        <w:rPr>
          <w:rFonts w:ascii="Calibri" w:hAnsi="Calibri" w:cs="Calibri"/>
          <w:color w:val="000000"/>
          <w:sz w:val="22"/>
          <w:szCs w:val="22"/>
          <w:lang w:val="es-ES"/>
        </w:rPr>
        <w:t xml:space="preserve"> de vivero </w:t>
      </w:r>
    </w:p>
    <w:p w:rsidR="00E9252F" w:rsidRDefault="00E9252F" w:rsidP="00884C66">
      <w:pPr>
        <w:suppressAutoHyphens w:val="0"/>
        <w:autoSpaceDE w:val="0"/>
        <w:autoSpaceDN w:val="0"/>
        <w:adjustRightInd w:val="0"/>
        <w:rPr>
          <w:rFonts w:ascii="Calibri" w:hAnsi="Calibri" w:cs="Calibri"/>
          <w:b/>
          <w:bCs/>
          <w:color w:val="000000"/>
          <w:sz w:val="22"/>
          <w:szCs w:val="22"/>
          <w:lang w:val="es-ES"/>
        </w:rPr>
      </w:pPr>
    </w:p>
    <w:p w:rsidR="001C3635" w:rsidRPr="00B51623" w:rsidRDefault="00B51623" w:rsidP="00884C66">
      <w:pPr>
        <w:suppressAutoHyphens w:val="0"/>
        <w:autoSpaceDE w:val="0"/>
        <w:autoSpaceDN w:val="0"/>
        <w:adjustRightInd w:val="0"/>
        <w:rPr>
          <w:rFonts w:ascii="Calibri" w:hAnsi="Calibri" w:cs="Calibri"/>
          <w:sz w:val="22"/>
          <w:szCs w:val="22"/>
        </w:rPr>
      </w:pPr>
      <w:proofErr w:type="gramStart"/>
      <w:r w:rsidRPr="00B51623">
        <w:rPr>
          <w:rFonts w:ascii="Calibri" w:hAnsi="Calibri" w:cs="Calibri"/>
          <w:b/>
          <w:bCs/>
          <w:color w:val="000000"/>
          <w:sz w:val="22"/>
          <w:szCs w:val="22"/>
          <w:lang w:val="es-ES"/>
        </w:rPr>
        <w:t>Fauna :</w:t>
      </w:r>
      <w:proofErr w:type="gramEnd"/>
      <w:r>
        <w:rPr>
          <w:rFonts w:ascii="Calibri" w:hAnsi="Calibri" w:cs="Calibri"/>
          <w:bCs/>
          <w:color w:val="000000"/>
          <w:sz w:val="22"/>
          <w:szCs w:val="22"/>
          <w:lang w:val="es-ES"/>
        </w:rPr>
        <w:t xml:space="preserve"> </w:t>
      </w:r>
      <w:r w:rsidRPr="00B51623">
        <w:rPr>
          <w:rFonts w:ascii="Calibri" w:hAnsi="Calibri" w:cs="Calibri"/>
          <w:bCs/>
          <w:color w:val="000000"/>
          <w:sz w:val="22"/>
          <w:szCs w:val="22"/>
          <w:lang w:val="es-ES"/>
        </w:rPr>
        <w:t>Mamíferos de Valor Especial potencialmente presentes:</w:t>
      </w:r>
    </w:p>
    <w:p w:rsidR="001C3635" w:rsidRDefault="001C3635" w:rsidP="00884C66">
      <w:pPr>
        <w:ind w:right="49"/>
        <w:contextualSpacing/>
        <w:jc w:val="both"/>
        <w:rPr>
          <w:rFonts w:ascii="Calibri" w:hAnsi="Calibri" w:cs="Calibri"/>
          <w:b/>
          <w:sz w:val="22"/>
          <w:szCs w:val="22"/>
        </w:rPr>
      </w:pPr>
    </w:p>
    <w:p w:rsidR="009162B9"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lastRenderedPageBreak/>
        <w:drawing>
          <wp:inline distT="0" distB="0" distL="0" distR="0">
            <wp:extent cx="5045075" cy="1681480"/>
            <wp:effectExtent l="0" t="0" r="0" b="0"/>
            <wp:docPr id="18"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5075" cy="1681480"/>
                    </a:xfrm>
                    <a:prstGeom prst="rect">
                      <a:avLst/>
                    </a:prstGeom>
                    <a:noFill/>
                    <a:ln>
                      <a:noFill/>
                    </a:ln>
                  </pic:spPr>
                </pic:pic>
              </a:graphicData>
            </a:graphic>
          </wp:inline>
        </w:drawing>
      </w:r>
      <w:r w:rsidR="00B51623" w:rsidRPr="00B51623">
        <w:rPr>
          <w:rFonts w:ascii="Calibri" w:hAnsi="Calibri" w:cs="Calibri"/>
          <w:b/>
          <w:sz w:val="22"/>
          <w:szCs w:val="22"/>
        </w:rPr>
        <w:t xml:space="preserve"> </w:t>
      </w: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5017135" cy="1145540"/>
            <wp:effectExtent l="0" t="0" r="0" b="0"/>
            <wp:docPr id="19"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7135" cy="1145540"/>
                    </a:xfrm>
                    <a:prstGeom prst="rect">
                      <a:avLst/>
                    </a:prstGeom>
                    <a:noFill/>
                    <a:ln>
                      <a:noFill/>
                    </a:ln>
                  </pic:spPr>
                </pic:pic>
              </a:graphicData>
            </a:graphic>
          </wp:inline>
        </w:drawing>
      </w:r>
      <w:r w:rsidR="00B51623" w:rsidRPr="00B51623">
        <w:rPr>
          <w:rFonts w:ascii="Calibri" w:hAnsi="Calibri" w:cs="Calibri"/>
          <w:b/>
          <w:sz w:val="22"/>
          <w:szCs w:val="22"/>
        </w:rPr>
        <w:t xml:space="preserve"> </w:t>
      </w:r>
      <w:r>
        <w:rPr>
          <w:rFonts w:ascii="Calibri" w:hAnsi="Calibri" w:cs="Calibri"/>
          <w:b/>
          <w:noProof/>
          <w:sz w:val="22"/>
          <w:szCs w:val="22"/>
          <w:lang w:val="es-ES"/>
        </w:rPr>
        <w:drawing>
          <wp:inline distT="0" distB="0" distL="0" distR="0">
            <wp:extent cx="4992370" cy="2343785"/>
            <wp:effectExtent l="0" t="0" r="0" b="0"/>
            <wp:docPr id="20"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2370" cy="2343785"/>
                    </a:xfrm>
                    <a:prstGeom prst="rect">
                      <a:avLst/>
                    </a:prstGeom>
                    <a:noFill/>
                    <a:ln>
                      <a:noFill/>
                    </a:ln>
                  </pic:spPr>
                </pic:pic>
              </a:graphicData>
            </a:graphic>
          </wp:inline>
        </w:drawing>
      </w:r>
    </w:p>
    <w:p w:rsidR="00B51623" w:rsidRDefault="00B51623" w:rsidP="00884C66">
      <w:pPr>
        <w:ind w:right="49"/>
        <w:contextualSpacing/>
        <w:jc w:val="both"/>
        <w:rPr>
          <w:rFonts w:ascii="Calibri" w:hAnsi="Calibri" w:cs="Calibri"/>
          <w:b/>
          <w:sz w:val="22"/>
          <w:szCs w:val="22"/>
        </w:rPr>
      </w:pPr>
    </w:p>
    <w:p w:rsidR="00884C66" w:rsidRDefault="00884C66" w:rsidP="00884C66">
      <w:pPr>
        <w:ind w:right="49"/>
        <w:contextualSpacing/>
        <w:jc w:val="both"/>
        <w:rPr>
          <w:rFonts w:ascii="Calibri" w:hAnsi="Calibri" w:cs="Calibri"/>
          <w:b/>
          <w:sz w:val="22"/>
          <w:szCs w:val="22"/>
        </w:rPr>
      </w:pPr>
    </w:p>
    <w:p w:rsidR="00D90D57" w:rsidRDefault="00D90D57" w:rsidP="00884C66">
      <w:pPr>
        <w:ind w:right="49"/>
        <w:contextualSpacing/>
        <w:jc w:val="both"/>
        <w:rPr>
          <w:rFonts w:ascii="Calibri" w:hAnsi="Calibri" w:cs="Calibri"/>
          <w:b/>
          <w:sz w:val="22"/>
          <w:szCs w:val="22"/>
        </w:rPr>
      </w:pPr>
    </w:p>
    <w:p w:rsidR="00D90D57" w:rsidRDefault="00577C06" w:rsidP="00884C66">
      <w:pPr>
        <w:ind w:right="49"/>
        <w:contextualSpacing/>
        <w:jc w:val="both"/>
        <w:rPr>
          <w:rFonts w:ascii="Calibri" w:hAnsi="Calibri" w:cs="Calibri"/>
          <w:b/>
          <w:sz w:val="22"/>
          <w:szCs w:val="22"/>
        </w:rPr>
      </w:pPr>
      <w:r>
        <w:rPr>
          <w:rFonts w:ascii="Calibri" w:hAnsi="Calibri" w:cs="Calibri"/>
          <w:b/>
          <w:noProof/>
          <w:sz w:val="22"/>
          <w:szCs w:val="22"/>
          <w:lang w:val="es-ES"/>
        </w:rPr>
        <w:drawing>
          <wp:inline distT="0" distB="0" distL="0" distR="0">
            <wp:extent cx="5612765" cy="1923415"/>
            <wp:effectExtent l="0" t="0" r="0" b="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765" cy="1923415"/>
                    </a:xfrm>
                    <a:prstGeom prst="rect">
                      <a:avLst/>
                    </a:prstGeom>
                    <a:noFill/>
                    <a:ln>
                      <a:noFill/>
                    </a:ln>
                  </pic:spPr>
                </pic:pic>
              </a:graphicData>
            </a:graphic>
          </wp:inline>
        </w:drawing>
      </w:r>
    </w:p>
    <w:p w:rsidR="00D90D57" w:rsidRDefault="00D90D57" w:rsidP="00884C66">
      <w:pPr>
        <w:ind w:right="49"/>
        <w:contextualSpacing/>
        <w:jc w:val="both"/>
        <w:rPr>
          <w:rFonts w:ascii="Calibri" w:hAnsi="Calibri" w:cs="Calibri"/>
          <w:b/>
          <w:sz w:val="22"/>
          <w:szCs w:val="22"/>
        </w:rPr>
      </w:pPr>
    </w:p>
    <w:p w:rsidR="00B51623" w:rsidRPr="00B51623" w:rsidRDefault="00B51623" w:rsidP="00497445">
      <w:pPr>
        <w:numPr>
          <w:ilvl w:val="0"/>
          <w:numId w:val="12"/>
        </w:numPr>
        <w:ind w:right="49"/>
        <w:contextualSpacing/>
        <w:jc w:val="both"/>
        <w:rPr>
          <w:rFonts w:ascii="Calibri" w:hAnsi="Calibri" w:cs="Calibri"/>
          <w:b/>
          <w:sz w:val="22"/>
          <w:szCs w:val="22"/>
        </w:rPr>
      </w:pPr>
      <w:r w:rsidRPr="00B51623">
        <w:rPr>
          <w:rFonts w:ascii="Calibri" w:hAnsi="Calibri" w:cs="Calibri"/>
          <w:b/>
          <w:bCs/>
          <w:sz w:val="22"/>
          <w:szCs w:val="22"/>
        </w:rPr>
        <w:t>Ampliación del Plan de Gestión de Contingencias según litología</w:t>
      </w:r>
    </w:p>
    <w:p w:rsidR="00B51623" w:rsidRPr="00B51623" w:rsidRDefault="00B51623" w:rsidP="00884C66">
      <w:pPr>
        <w:ind w:left="720"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lastRenderedPageBreak/>
        <w:drawing>
          <wp:inline distT="0" distB="0" distL="0" distR="0">
            <wp:extent cx="4950460" cy="3538220"/>
            <wp:effectExtent l="0" t="0" r="0" b="0"/>
            <wp:docPr id="2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0460" cy="3538220"/>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B51623" w:rsidRDefault="00B51623" w:rsidP="00884C66">
      <w:pPr>
        <w:suppressAutoHyphens w:val="0"/>
        <w:autoSpaceDE w:val="0"/>
        <w:autoSpaceDN w:val="0"/>
        <w:adjustRightInd w:val="0"/>
        <w:rPr>
          <w:rFonts w:ascii="Calibri" w:hAnsi="Calibri" w:cs="Calibri"/>
          <w:b/>
          <w:bCs/>
          <w:color w:val="000000"/>
          <w:sz w:val="22"/>
          <w:szCs w:val="22"/>
          <w:lang w:val="es-ES"/>
        </w:rPr>
      </w:pPr>
      <w:r w:rsidRPr="00B51623">
        <w:rPr>
          <w:rFonts w:ascii="Calibri" w:hAnsi="Calibri" w:cs="Calibri"/>
          <w:b/>
          <w:bCs/>
          <w:color w:val="000000"/>
          <w:sz w:val="22"/>
          <w:szCs w:val="22"/>
          <w:lang w:val="es-ES"/>
        </w:rPr>
        <w:t xml:space="preserve">Protocolo específico ante presencia de roca </w:t>
      </w:r>
    </w:p>
    <w:p w:rsidR="00B51623" w:rsidRPr="00B51623" w:rsidRDefault="00B51623" w:rsidP="00884C66">
      <w:pPr>
        <w:suppressAutoHyphens w:val="0"/>
        <w:autoSpaceDE w:val="0"/>
        <w:autoSpaceDN w:val="0"/>
        <w:adjustRightInd w:val="0"/>
        <w:rPr>
          <w:rFonts w:ascii="Calibri" w:hAnsi="Calibri" w:cs="Calibri"/>
          <w:color w:val="000000"/>
          <w:sz w:val="22"/>
          <w:szCs w:val="22"/>
          <w:lang w:val="es-ES"/>
        </w:rPr>
      </w:pPr>
    </w:p>
    <w:p w:rsidR="00B51623" w:rsidRPr="00B51623" w:rsidRDefault="00B51623" w:rsidP="00884C66">
      <w:pPr>
        <w:suppressAutoHyphens w:val="0"/>
        <w:autoSpaceDE w:val="0"/>
        <w:autoSpaceDN w:val="0"/>
        <w:adjustRightInd w:val="0"/>
        <w:rPr>
          <w:rFonts w:ascii="Calibri" w:hAnsi="Calibri" w:cs="Calibri"/>
          <w:color w:val="000000"/>
          <w:sz w:val="22"/>
          <w:szCs w:val="22"/>
          <w:lang w:val="es-ES"/>
        </w:rPr>
      </w:pPr>
      <w:r w:rsidRPr="00B51623">
        <w:rPr>
          <w:rFonts w:ascii="Calibri" w:hAnsi="Calibri" w:cs="Calibri"/>
          <w:color w:val="000000"/>
          <w:sz w:val="22"/>
          <w:szCs w:val="22"/>
          <w:lang w:val="es-ES"/>
        </w:rPr>
        <w:t xml:space="preserve">1. </w:t>
      </w:r>
      <w:r w:rsidRPr="00B51623">
        <w:rPr>
          <w:rFonts w:ascii="Calibri" w:hAnsi="Calibri" w:cs="Calibri"/>
          <w:b/>
          <w:bCs/>
          <w:color w:val="000000"/>
          <w:sz w:val="22"/>
          <w:szCs w:val="22"/>
          <w:lang w:val="es-ES"/>
        </w:rPr>
        <w:t>Identificación</w:t>
      </w:r>
      <w:r w:rsidRPr="00B51623">
        <w:rPr>
          <w:rFonts w:ascii="Calibri" w:hAnsi="Calibri" w:cs="Calibri"/>
          <w:color w:val="000000"/>
          <w:sz w:val="22"/>
          <w:szCs w:val="22"/>
          <w:lang w:val="es-ES"/>
        </w:rPr>
        <w:t xml:space="preserve">: Registro de ubicación, dimensiones y tipo de roca </w:t>
      </w:r>
    </w:p>
    <w:p w:rsidR="00B51623" w:rsidRPr="00B51623" w:rsidRDefault="00B51623" w:rsidP="00884C66">
      <w:pPr>
        <w:suppressAutoHyphens w:val="0"/>
        <w:autoSpaceDE w:val="0"/>
        <w:autoSpaceDN w:val="0"/>
        <w:adjustRightInd w:val="0"/>
        <w:rPr>
          <w:rFonts w:ascii="Calibri" w:hAnsi="Calibri" w:cs="Calibri"/>
          <w:color w:val="000000"/>
          <w:sz w:val="22"/>
          <w:szCs w:val="22"/>
          <w:lang w:val="es-ES"/>
        </w:rPr>
      </w:pPr>
      <w:r w:rsidRPr="00B51623">
        <w:rPr>
          <w:rFonts w:ascii="Calibri" w:hAnsi="Calibri" w:cs="Calibri"/>
          <w:color w:val="000000"/>
          <w:sz w:val="22"/>
          <w:szCs w:val="22"/>
          <w:lang w:val="es-ES"/>
        </w:rPr>
        <w:t xml:space="preserve">2. </w:t>
      </w:r>
      <w:r w:rsidRPr="00B51623">
        <w:rPr>
          <w:rFonts w:ascii="Calibri" w:hAnsi="Calibri" w:cs="Calibri"/>
          <w:b/>
          <w:bCs/>
          <w:color w:val="000000"/>
          <w:sz w:val="22"/>
          <w:szCs w:val="22"/>
          <w:lang w:val="es-ES"/>
        </w:rPr>
        <w:t>Evaluación</w:t>
      </w:r>
      <w:r w:rsidRPr="00B51623">
        <w:rPr>
          <w:rFonts w:ascii="Calibri" w:hAnsi="Calibri" w:cs="Calibri"/>
          <w:color w:val="000000"/>
          <w:sz w:val="22"/>
          <w:szCs w:val="22"/>
          <w:lang w:val="es-ES"/>
        </w:rPr>
        <w:t xml:space="preserve">: Determinación del método de extracción apropiado </w:t>
      </w:r>
    </w:p>
    <w:p w:rsidR="00B51623" w:rsidRPr="00B51623" w:rsidRDefault="00B51623" w:rsidP="00884C66">
      <w:pPr>
        <w:suppressAutoHyphens w:val="0"/>
        <w:autoSpaceDE w:val="0"/>
        <w:autoSpaceDN w:val="0"/>
        <w:adjustRightInd w:val="0"/>
        <w:rPr>
          <w:rFonts w:ascii="Calibri" w:hAnsi="Calibri" w:cs="Calibri"/>
          <w:color w:val="000000"/>
          <w:sz w:val="22"/>
          <w:szCs w:val="22"/>
          <w:lang w:val="es-ES"/>
        </w:rPr>
      </w:pPr>
      <w:r w:rsidRPr="00B51623">
        <w:rPr>
          <w:rFonts w:ascii="Calibri" w:hAnsi="Calibri" w:cs="Calibri"/>
          <w:color w:val="000000"/>
          <w:sz w:val="22"/>
          <w:szCs w:val="22"/>
          <w:lang w:val="es-ES"/>
        </w:rPr>
        <w:t xml:space="preserve">3. </w:t>
      </w:r>
      <w:r w:rsidRPr="00B51623">
        <w:rPr>
          <w:rFonts w:ascii="Calibri" w:hAnsi="Calibri" w:cs="Calibri"/>
          <w:b/>
          <w:bCs/>
          <w:color w:val="000000"/>
          <w:sz w:val="22"/>
          <w:szCs w:val="22"/>
          <w:lang w:val="es-ES"/>
        </w:rPr>
        <w:t>Destino del material rocoso</w:t>
      </w:r>
      <w:r w:rsidRPr="00B51623">
        <w:rPr>
          <w:rFonts w:ascii="Calibri" w:hAnsi="Calibri" w:cs="Calibri"/>
          <w:color w:val="000000"/>
          <w:sz w:val="22"/>
          <w:szCs w:val="22"/>
          <w:lang w:val="es-ES"/>
        </w:rPr>
        <w:t xml:space="preserve">: Reutilización en obra (enrocados, protección de taludes) o disposición en sitio autorizado </w:t>
      </w:r>
    </w:p>
    <w:p w:rsidR="00B51623" w:rsidRPr="00B51623" w:rsidRDefault="00B51623" w:rsidP="00884C66">
      <w:pPr>
        <w:suppressAutoHyphens w:val="0"/>
        <w:autoSpaceDE w:val="0"/>
        <w:autoSpaceDN w:val="0"/>
        <w:adjustRightInd w:val="0"/>
        <w:jc w:val="both"/>
        <w:rPr>
          <w:rFonts w:ascii="Calibri" w:hAnsi="Calibri" w:cs="Calibri"/>
          <w:color w:val="000000"/>
          <w:sz w:val="22"/>
          <w:szCs w:val="22"/>
          <w:lang w:val="es-ES"/>
        </w:rPr>
      </w:pPr>
      <w:r w:rsidRPr="00B51623">
        <w:rPr>
          <w:rFonts w:ascii="Calibri" w:hAnsi="Calibri" w:cs="Calibri"/>
          <w:color w:val="000000"/>
          <w:sz w:val="22"/>
          <w:szCs w:val="22"/>
          <w:lang w:val="es-ES"/>
        </w:rPr>
        <w:t xml:space="preserve">4. </w:t>
      </w:r>
      <w:r w:rsidRPr="00B51623">
        <w:rPr>
          <w:rFonts w:ascii="Calibri" w:hAnsi="Calibri" w:cs="Calibri"/>
          <w:b/>
          <w:bCs/>
          <w:color w:val="000000"/>
          <w:sz w:val="22"/>
          <w:szCs w:val="22"/>
          <w:lang w:val="es-ES"/>
        </w:rPr>
        <w:t>Comunicación</w:t>
      </w:r>
      <w:r w:rsidRPr="00B51623">
        <w:rPr>
          <w:rFonts w:ascii="Calibri" w:hAnsi="Calibri" w:cs="Calibri"/>
          <w:color w:val="000000"/>
          <w:sz w:val="22"/>
          <w:szCs w:val="22"/>
          <w:lang w:val="es-ES"/>
        </w:rPr>
        <w:t xml:space="preserve">: Ante hallazgos significativos que modifiquen los volúmenes previstos, se notificará a la Dirección de Obra para ajuste de proyecto </w:t>
      </w:r>
    </w:p>
    <w:p w:rsidR="00B51623" w:rsidRPr="00B51623" w:rsidRDefault="00B51623" w:rsidP="00884C66">
      <w:pPr>
        <w:suppressAutoHyphens w:val="0"/>
        <w:autoSpaceDE w:val="0"/>
        <w:autoSpaceDN w:val="0"/>
        <w:adjustRightInd w:val="0"/>
        <w:jc w:val="both"/>
        <w:rPr>
          <w:rFonts w:ascii="Calibri" w:hAnsi="Calibri" w:cs="Calibri"/>
          <w:color w:val="000000"/>
          <w:sz w:val="22"/>
          <w:szCs w:val="22"/>
          <w:lang w:val="es-ES"/>
        </w:rPr>
      </w:pPr>
    </w:p>
    <w:p w:rsidR="00B51623" w:rsidRPr="00B51623" w:rsidRDefault="00B51623" w:rsidP="00884C66">
      <w:pPr>
        <w:suppressAutoHyphens w:val="0"/>
        <w:autoSpaceDE w:val="0"/>
        <w:autoSpaceDN w:val="0"/>
        <w:adjustRightInd w:val="0"/>
        <w:jc w:val="both"/>
        <w:rPr>
          <w:rFonts w:ascii="Calibri" w:hAnsi="Calibri" w:cs="Calibri"/>
          <w:b/>
          <w:bCs/>
          <w:color w:val="000000"/>
          <w:sz w:val="22"/>
          <w:szCs w:val="22"/>
          <w:lang w:val="es-ES"/>
        </w:rPr>
      </w:pPr>
      <w:r w:rsidRPr="00B51623">
        <w:rPr>
          <w:rFonts w:ascii="Calibri" w:hAnsi="Calibri" w:cs="Calibri"/>
          <w:b/>
          <w:bCs/>
          <w:color w:val="000000"/>
          <w:sz w:val="22"/>
          <w:szCs w:val="22"/>
          <w:lang w:val="es-ES"/>
        </w:rPr>
        <w:t xml:space="preserve">Protocolo ante presencia de agua subterránea </w:t>
      </w:r>
    </w:p>
    <w:p w:rsidR="00B51623" w:rsidRPr="00B51623" w:rsidRDefault="00B51623" w:rsidP="00884C66">
      <w:pPr>
        <w:suppressAutoHyphens w:val="0"/>
        <w:autoSpaceDE w:val="0"/>
        <w:autoSpaceDN w:val="0"/>
        <w:adjustRightInd w:val="0"/>
        <w:jc w:val="both"/>
        <w:rPr>
          <w:rFonts w:ascii="Calibri" w:hAnsi="Calibri" w:cs="Calibri"/>
          <w:color w:val="000000"/>
          <w:sz w:val="22"/>
          <w:szCs w:val="22"/>
          <w:lang w:val="es-ES"/>
        </w:rPr>
      </w:pPr>
    </w:p>
    <w:p w:rsidR="00B51623" w:rsidRPr="00B51623" w:rsidRDefault="00B51623" w:rsidP="00884C66">
      <w:pPr>
        <w:suppressAutoHyphens w:val="0"/>
        <w:autoSpaceDE w:val="0"/>
        <w:autoSpaceDN w:val="0"/>
        <w:adjustRightInd w:val="0"/>
        <w:jc w:val="both"/>
        <w:rPr>
          <w:rFonts w:ascii="Calibri" w:hAnsi="Calibri" w:cs="Calibri"/>
          <w:color w:val="000000"/>
          <w:sz w:val="22"/>
          <w:szCs w:val="22"/>
          <w:lang w:val="es-ES"/>
        </w:rPr>
      </w:pPr>
      <w:r w:rsidRPr="00B51623">
        <w:rPr>
          <w:rFonts w:ascii="Calibri" w:hAnsi="Calibri" w:cs="Calibri"/>
          <w:color w:val="000000"/>
          <w:sz w:val="22"/>
          <w:szCs w:val="22"/>
          <w:lang w:val="es-ES"/>
        </w:rPr>
        <w:t>Dada la configuración hidrogeológica del área (</w:t>
      </w:r>
      <w:proofErr w:type="spellStart"/>
      <w:r w:rsidRPr="00B51623">
        <w:rPr>
          <w:rFonts w:ascii="Calibri" w:hAnsi="Calibri" w:cs="Calibri"/>
          <w:color w:val="000000"/>
          <w:sz w:val="22"/>
          <w:szCs w:val="22"/>
          <w:lang w:val="es-ES"/>
        </w:rPr>
        <w:t>Andisoles</w:t>
      </w:r>
      <w:proofErr w:type="spellEnd"/>
      <w:r w:rsidRPr="00B51623">
        <w:rPr>
          <w:rFonts w:ascii="Calibri" w:hAnsi="Calibri" w:cs="Calibri"/>
          <w:color w:val="000000"/>
          <w:sz w:val="22"/>
          <w:szCs w:val="22"/>
          <w:lang w:val="es-ES"/>
        </w:rPr>
        <w:t xml:space="preserve"> sobre sustrato volcánico fracturado, </w:t>
      </w:r>
      <w:proofErr w:type="spellStart"/>
      <w:r w:rsidRPr="00B51623">
        <w:rPr>
          <w:rFonts w:ascii="Calibri" w:hAnsi="Calibri" w:cs="Calibri"/>
          <w:color w:val="000000"/>
          <w:sz w:val="22"/>
          <w:szCs w:val="22"/>
          <w:lang w:val="es-ES"/>
        </w:rPr>
        <w:t>coluvio</w:t>
      </w:r>
      <w:proofErr w:type="spellEnd"/>
      <w:r w:rsidRPr="00B51623">
        <w:rPr>
          <w:rFonts w:ascii="Calibri" w:hAnsi="Calibri" w:cs="Calibri"/>
          <w:color w:val="000000"/>
          <w:sz w:val="22"/>
          <w:szCs w:val="22"/>
          <w:lang w:val="es-ES"/>
        </w:rPr>
        <w:t>-aluvial), existe posibilidad de interceptar niveles de agua freática durante las excavaciones, especialmente en épocas de deshielo. Se establece:</w:t>
      </w:r>
    </w:p>
    <w:p w:rsidR="00B51623" w:rsidRPr="00B51623" w:rsidRDefault="00B51623" w:rsidP="00884C66">
      <w:pPr>
        <w:suppressAutoHyphens w:val="0"/>
        <w:autoSpaceDE w:val="0"/>
        <w:autoSpaceDN w:val="0"/>
        <w:adjustRightInd w:val="0"/>
        <w:jc w:val="both"/>
        <w:rPr>
          <w:rFonts w:ascii="Calibri" w:hAnsi="Calibri" w:cs="Calibri"/>
          <w:color w:val="000000"/>
          <w:sz w:val="22"/>
          <w:szCs w:val="22"/>
          <w:lang w:val="es-ES"/>
        </w:rPr>
      </w:pPr>
    </w:p>
    <w:p w:rsidR="00B51623" w:rsidRPr="00B51623" w:rsidRDefault="00B51623" w:rsidP="00497445">
      <w:pPr>
        <w:numPr>
          <w:ilvl w:val="0"/>
          <w:numId w:val="15"/>
        </w:numPr>
        <w:suppressAutoHyphens w:val="0"/>
        <w:autoSpaceDE w:val="0"/>
        <w:autoSpaceDN w:val="0"/>
        <w:adjustRightInd w:val="0"/>
        <w:jc w:val="both"/>
        <w:rPr>
          <w:rFonts w:ascii="Calibri" w:hAnsi="Calibri" w:cs="Calibri"/>
          <w:color w:val="000000"/>
          <w:sz w:val="22"/>
          <w:szCs w:val="22"/>
          <w:lang w:val="es-ES"/>
        </w:rPr>
      </w:pPr>
      <w:r w:rsidRPr="00B51623">
        <w:rPr>
          <w:rFonts w:ascii="Calibri" w:hAnsi="Calibri" w:cs="Calibri"/>
          <w:color w:val="000000"/>
          <w:sz w:val="22"/>
          <w:szCs w:val="22"/>
          <w:lang w:val="es-ES"/>
        </w:rPr>
        <w:t xml:space="preserve">Instalación de pozos de observación previos en zonas de corte profundo </w:t>
      </w:r>
    </w:p>
    <w:p w:rsidR="00B51623" w:rsidRPr="00B51623" w:rsidRDefault="00B51623" w:rsidP="00497445">
      <w:pPr>
        <w:numPr>
          <w:ilvl w:val="0"/>
          <w:numId w:val="14"/>
        </w:numPr>
        <w:suppressAutoHyphens w:val="0"/>
        <w:autoSpaceDE w:val="0"/>
        <w:autoSpaceDN w:val="0"/>
        <w:adjustRightInd w:val="0"/>
        <w:jc w:val="both"/>
        <w:rPr>
          <w:rFonts w:ascii="Calibri" w:hAnsi="Calibri" w:cs="Calibri"/>
          <w:color w:val="000000"/>
          <w:sz w:val="22"/>
          <w:szCs w:val="22"/>
          <w:lang w:val="es-ES"/>
        </w:rPr>
      </w:pPr>
      <w:r w:rsidRPr="00B51623">
        <w:rPr>
          <w:rFonts w:ascii="Calibri" w:hAnsi="Calibri" w:cs="Calibri"/>
          <w:color w:val="000000"/>
          <w:sz w:val="22"/>
          <w:szCs w:val="22"/>
          <w:lang w:val="es-ES"/>
        </w:rPr>
        <w:t xml:space="preserve">Sistema de bombeo temporal con descarga a </w:t>
      </w:r>
      <w:proofErr w:type="spellStart"/>
      <w:r w:rsidRPr="00B51623">
        <w:rPr>
          <w:rFonts w:ascii="Calibri" w:hAnsi="Calibri" w:cs="Calibri"/>
          <w:color w:val="000000"/>
          <w:sz w:val="22"/>
          <w:szCs w:val="22"/>
          <w:lang w:val="es-ES"/>
        </w:rPr>
        <w:t>sedimentador</w:t>
      </w:r>
      <w:proofErr w:type="spellEnd"/>
      <w:r w:rsidRPr="00B51623">
        <w:rPr>
          <w:rFonts w:ascii="Calibri" w:hAnsi="Calibri" w:cs="Calibri"/>
          <w:color w:val="000000"/>
          <w:sz w:val="22"/>
          <w:szCs w:val="22"/>
          <w:lang w:val="es-ES"/>
        </w:rPr>
        <w:t xml:space="preserve"> </w:t>
      </w:r>
    </w:p>
    <w:p w:rsidR="00B51623" w:rsidRPr="00B51623" w:rsidRDefault="00B51623" w:rsidP="00497445">
      <w:pPr>
        <w:numPr>
          <w:ilvl w:val="0"/>
          <w:numId w:val="14"/>
        </w:numPr>
        <w:suppressAutoHyphens w:val="0"/>
        <w:autoSpaceDE w:val="0"/>
        <w:autoSpaceDN w:val="0"/>
        <w:adjustRightInd w:val="0"/>
        <w:rPr>
          <w:rFonts w:ascii="Calibri" w:hAnsi="Calibri" w:cs="Calibri"/>
          <w:color w:val="000000"/>
          <w:sz w:val="22"/>
          <w:szCs w:val="22"/>
          <w:lang w:val="es-ES"/>
        </w:rPr>
      </w:pPr>
      <w:r w:rsidRPr="00B51623">
        <w:rPr>
          <w:rFonts w:ascii="Calibri" w:hAnsi="Calibri" w:cs="Calibri"/>
          <w:color w:val="000000"/>
          <w:sz w:val="22"/>
          <w:szCs w:val="22"/>
          <w:lang w:val="es-ES"/>
        </w:rPr>
        <w:t xml:space="preserve">Monitoreo de turbidez en descarga (&lt; 100 NTU) </w:t>
      </w:r>
    </w:p>
    <w:p w:rsidR="00B51623" w:rsidRPr="00B51623" w:rsidRDefault="00B51623" w:rsidP="00497445">
      <w:pPr>
        <w:numPr>
          <w:ilvl w:val="0"/>
          <w:numId w:val="14"/>
        </w:numPr>
        <w:suppressAutoHyphens w:val="0"/>
        <w:autoSpaceDE w:val="0"/>
        <w:autoSpaceDN w:val="0"/>
        <w:adjustRightInd w:val="0"/>
        <w:rPr>
          <w:rFonts w:ascii="Calibri" w:hAnsi="Calibri" w:cs="Calibri"/>
          <w:color w:val="000000"/>
          <w:sz w:val="22"/>
          <w:szCs w:val="22"/>
          <w:lang w:val="es-ES"/>
        </w:rPr>
      </w:pPr>
      <w:r w:rsidRPr="00B51623">
        <w:rPr>
          <w:rFonts w:ascii="Calibri" w:hAnsi="Calibri" w:cs="Calibri"/>
          <w:color w:val="000000"/>
          <w:sz w:val="22"/>
          <w:szCs w:val="22"/>
          <w:lang w:val="es-ES"/>
        </w:rPr>
        <w:t xml:space="preserve">Impermeabilización de fondo de excavación si el nivel freático es persistente </w:t>
      </w:r>
    </w:p>
    <w:p w:rsidR="00B51623" w:rsidRPr="00B51623" w:rsidRDefault="00B51623" w:rsidP="00497445">
      <w:pPr>
        <w:numPr>
          <w:ilvl w:val="0"/>
          <w:numId w:val="14"/>
        </w:numPr>
        <w:suppressAutoHyphens w:val="0"/>
        <w:autoSpaceDE w:val="0"/>
        <w:autoSpaceDN w:val="0"/>
        <w:adjustRightInd w:val="0"/>
        <w:rPr>
          <w:rFonts w:ascii="Calibri" w:hAnsi="Calibri" w:cs="Calibri"/>
          <w:color w:val="000000"/>
          <w:sz w:val="22"/>
          <w:szCs w:val="22"/>
          <w:lang w:val="es-ES"/>
        </w:rPr>
      </w:pPr>
      <w:r w:rsidRPr="00B51623">
        <w:rPr>
          <w:rFonts w:ascii="Calibri" w:hAnsi="Calibri" w:cs="Calibri"/>
          <w:color w:val="000000"/>
          <w:sz w:val="22"/>
          <w:szCs w:val="22"/>
          <w:lang w:val="es-ES"/>
        </w:rPr>
        <w:t xml:space="preserve">Comunicación inmediata a la autoridad hídrica provincial (Código de Aguas, Ley 899) </w:t>
      </w:r>
    </w:p>
    <w:p w:rsidR="001C3635" w:rsidRPr="00286E88" w:rsidRDefault="001C3635" w:rsidP="00884C66">
      <w:pPr>
        <w:ind w:right="49"/>
        <w:contextualSpacing/>
        <w:jc w:val="both"/>
        <w:rPr>
          <w:rFonts w:ascii="Calibri" w:hAnsi="Calibri" w:cs="Calibri"/>
          <w:b/>
          <w:sz w:val="22"/>
          <w:szCs w:val="22"/>
        </w:rPr>
      </w:pPr>
    </w:p>
    <w:p w:rsidR="001C3635" w:rsidRPr="00286E88" w:rsidRDefault="00286E88" w:rsidP="00497445">
      <w:pPr>
        <w:numPr>
          <w:ilvl w:val="0"/>
          <w:numId w:val="12"/>
        </w:numPr>
        <w:ind w:right="49"/>
        <w:contextualSpacing/>
        <w:jc w:val="both"/>
        <w:rPr>
          <w:rFonts w:ascii="Calibri" w:hAnsi="Calibri" w:cs="Calibri"/>
          <w:b/>
          <w:sz w:val="22"/>
          <w:szCs w:val="22"/>
        </w:rPr>
      </w:pPr>
      <w:r w:rsidRPr="00286E88">
        <w:rPr>
          <w:rFonts w:ascii="Calibri" w:hAnsi="Calibri" w:cs="Calibri"/>
          <w:b/>
          <w:bCs/>
          <w:sz w:val="22"/>
          <w:szCs w:val="22"/>
        </w:rPr>
        <w:t xml:space="preserve">Agua como eje </w:t>
      </w:r>
      <w:proofErr w:type="spellStart"/>
      <w:r w:rsidRPr="00286E88">
        <w:rPr>
          <w:rFonts w:ascii="Calibri" w:hAnsi="Calibri" w:cs="Calibri"/>
          <w:b/>
          <w:bCs/>
          <w:sz w:val="22"/>
          <w:szCs w:val="22"/>
        </w:rPr>
        <w:t>estructurante</w:t>
      </w:r>
      <w:proofErr w:type="spellEnd"/>
      <w:r w:rsidRPr="00286E88">
        <w:rPr>
          <w:rFonts w:ascii="Calibri" w:hAnsi="Calibri" w:cs="Calibri"/>
          <w:b/>
          <w:bCs/>
          <w:sz w:val="22"/>
          <w:szCs w:val="22"/>
        </w:rPr>
        <w:t xml:space="preserve"> del territorio</w:t>
      </w:r>
    </w:p>
    <w:p w:rsidR="001C3635" w:rsidRPr="00286E88" w:rsidRDefault="001C3635" w:rsidP="00884C66">
      <w:pPr>
        <w:ind w:right="49"/>
        <w:contextualSpacing/>
        <w:jc w:val="both"/>
        <w:rPr>
          <w:rFonts w:ascii="Calibri" w:hAnsi="Calibri" w:cs="Calibri"/>
          <w:b/>
          <w:sz w:val="22"/>
          <w:szCs w:val="22"/>
        </w:rPr>
      </w:pPr>
    </w:p>
    <w:p w:rsidR="001C3635" w:rsidRPr="00286E88" w:rsidRDefault="00286E88" w:rsidP="00884C66">
      <w:pPr>
        <w:ind w:right="49"/>
        <w:contextualSpacing/>
        <w:jc w:val="both"/>
        <w:rPr>
          <w:rFonts w:ascii="Calibri" w:hAnsi="Calibri" w:cs="Calibri"/>
          <w:b/>
          <w:sz w:val="22"/>
          <w:szCs w:val="22"/>
        </w:rPr>
      </w:pPr>
      <w:r w:rsidRPr="00286E88">
        <w:rPr>
          <w:rFonts w:ascii="Calibri" w:hAnsi="Calibri" w:cs="Calibri"/>
          <w:sz w:val="22"/>
          <w:szCs w:val="22"/>
        </w:rPr>
        <w:t xml:space="preserve">La playa de estacionamiento </w:t>
      </w:r>
      <w:r w:rsidRPr="00286E88">
        <w:rPr>
          <w:rFonts w:ascii="Calibri" w:hAnsi="Calibri" w:cs="Calibri"/>
          <w:b/>
          <w:bCs/>
          <w:sz w:val="22"/>
          <w:szCs w:val="22"/>
        </w:rPr>
        <w:t>preexistía en condiciones de tierra compactada sin tratamiento superficial ni sistema de drenaje controlado</w:t>
      </w:r>
      <w:r w:rsidRPr="00286E88">
        <w:rPr>
          <w:rFonts w:ascii="Calibri" w:hAnsi="Calibri" w:cs="Calibri"/>
          <w:sz w:val="22"/>
          <w:szCs w:val="22"/>
        </w:rPr>
        <w:t xml:space="preserve">, con escorrentía directa sin tratamiento hacia el arroyo de la </w:t>
      </w:r>
      <w:proofErr w:type="spellStart"/>
      <w:r w:rsidRPr="00286E88">
        <w:rPr>
          <w:rFonts w:ascii="Calibri" w:hAnsi="Calibri" w:cs="Calibri"/>
          <w:sz w:val="22"/>
          <w:szCs w:val="22"/>
        </w:rPr>
        <w:t>Gamela</w:t>
      </w:r>
      <w:proofErr w:type="spellEnd"/>
      <w:r w:rsidRPr="00286E88">
        <w:rPr>
          <w:rFonts w:ascii="Calibri" w:hAnsi="Calibri" w:cs="Calibri"/>
          <w:sz w:val="22"/>
          <w:szCs w:val="22"/>
        </w:rPr>
        <w:t xml:space="preserve">. El proyecto transforma esta situación: la pavimentación y la incorporación del sistema de retención y tratamiento en tres compartimientos (ítem 12) convierte a la playa mejorada en una </w:t>
      </w:r>
      <w:r w:rsidRPr="00286E88">
        <w:rPr>
          <w:rFonts w:ascii="Calibri" w:hAnsi="Calibri" w:cs="Calibri"/>
          <w:b/>
          <w:bCs/>
          <w:sz w:val="22"/>
          <w:szCs w:val="22"/>
        </w:rPr>
        <w:t>medida neta de mitigación ambiental en fase de operación</w:t>
      </w:r>
      <w:r w:rsidRPr="00286E88">
        <w:rPr>
          <w:rFonts w:ascii="Calibri" w:hAnsi="Calibri" w:cs="Calibri"/>
          <w:sz w:val="22"/>
          <w:szCs w:val="22"/>
        </w:rPr>
        <w:t xml:space="preserve">, al eliminar los aportes difusos de hidrocarburos y sedimentos que la superficie de tierra compactada con tráfico vehicular intensivo generaba sin control. El único período de mayor riesgo hídrico es la </w:t>
      </w:r>
      <w:r w:rsidRPr="00286E88">
        <w:rPr>
          <w:rFonts w:ascii="Calibri" w:hAnsi="Calibri" w:cs="Calibri"/>
          <w:b/>
          <w:bCs/>
          <w:sz w:val="22"/>
          <w:szCs w:val="22"/>
        </w:rPr>
        <w:t>etapa de construcción</w:t>
      </w:r>
      <w:r w:rsidRPr="00286E88">
        <w:rPr>
          <w:rFonts w:ascii="Calibri" w:hAnsi="Calibri" w:cs="Calibri"/>
          <w:sz w:val="22"/>
          <w:szCs w:val="22"/>
        </w:rPr>
        <w:t xml:space="preserve">, durante la cual el movimiento de suelos puede generar turbidez y aportes de sedimentos al arroyo de la </w:t>
      </w:r>
      <w:proofErr w:type="spellStart"/>
      <w:r w:rsidRPr="00286E88">
        <w:rPr>
          <w:rFonts w:ascii="Calibri" w:hAnsi="Calibri" w:cs="Calibri"/>
          <w:sz w:val="22"/>
          <w:szCs w:val="22"/>
        </w:rPr>
        <w:t>Gamela</w:t>
      </w:r>
      <w:proofErr w:type="spellEnd"/>
      <w:r w:rsidRPr="00286E88">
        <w:rPr>
          <w:rFonts w:ascii="Calibri" w:hAnsi="Calibri" w:cs="Calibri"/>
          <w:sz w:val="22"/>
          <w:szCs w:val="22"/>
        </w:rPr>
        <w:t>; este riesgo está contemplado en el Plan de Gestión de Contingencias (ítem 7) con barreras de sedimentos, suspensión de trabajos ante eventos de lluvia ≥ 10 mm/h, y siembra de emergencia de taludes.</w:t>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lastRenderedPageBreak/>
        <w:drawing>
          <wp:inline distT="0" distB="0" distL="0" distR="0">
            <wp:extent cx="4761230" cy="3103880"/>
            <wp:effectExtent l="0" t="0" r="0" b="0"/>
            <wp:docPr id="23"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230" cy="3103880"/>
                    </a:xfrm>
                    <a:prstGeom prst="rect">
                      <a:avLst/>
                    </a:prstGeom>
                    <a:noFill/>
                    <a:ln>
                      <a:noFill/>
                    </a:ln>
                  </pic:spPr>
                </pic:pic>
              </a:graphicData>
            </a:graphic>
          </wp:inline>
        </w:drawing>
      </w:r>
    </w:p>
    <w:p w:rsidR="00286E88"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771390" cy="3429635"/>
            <wp:effectExtent l="0" t="0" r="0" b="0"/>
            <wp:docPr id="24"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1390" cy="3429635"/>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1C3635" w:rsidRDefault="001C3635" w:rsidP="00884C66">
      <w:pPr>
        <w:ind w:right="49"/>
        <w:contextualSpacing/>
        <w:jc w:val="both"/>
        <w:rPr>
          <w:rFonts w:ascii="Calibri" w:hAnsi="Calibri" w:cs="Calibri"/>
          <w:b/>
          <w:sz w:val="22"/>
          <w:szCs w:val="22"/>
        </w:rPr>
      </w:pPr>
    </w:p>
    <w:p w:rsidR="009D0138" w:rsidRDefault="009D0138" w:rsidP="00884C66">
      <w:pPr>
        <w:suppressAutoHyphens w:val="0"/>
        <w:autoSpaceDE w:val="0"/>
        <w:autoSpaceDN w:val="0"/>
        <w:adjustRightInd w:val="0"/>
        <w:rPr>
          <w:rFonts w:ascii="Calibri" w:hAnsi="Calibri" w:cs="Calibri"/>
          <w:b/>
          <w:bCs/>
          <w:color w:val="000000"/>
          <w:sz w:val="22"/>
          <w:szCs w:val="22"/>
          <w:lang w:val="es-ES"/>
        </w:rPr>
      </w:pPr>
      <w:r w:rsidRPr="009D0138">
        <w:rPr>
          <w:rFonts w:ascii="Calibri" w:hAnsi="Calibri" w:cs="Calibri"/>
          <w:b/>
          <w:bCs/>
          <w:color w:val="000000"/>
          <w:sz w:val="22"/>
          <w:szCs w:val="22"/>
          <w:lang w:val="es-ES"/>
        </w:rPr>
        <w:t xml:space="preserve">Mejora del régimen de calidad en el sistema </w:t>
      </w:r>
    </w:p>
    <w:p w:rsidR="009D0138" w:rsidRDefault="009D0138" w:rsidP="00884C66">
      <w:pPr>
        <w:suppressAutoHyphens w:val="0"/>
        <w:autoSpaceDE w:val="0"/>
        <w:autoSpaceDN w:val="0"/>
        <w:adjustRightInd w:val="0"/>
        <w:jc w:val="both"/>
        <w:rPr>
          <w:rFonts w:ascii="Calibri" w:hAnsi="Calibri" w:cs="Calibri"/>
          <w:b/>
          <w:bCs/>
          <w:color w:val="000000"/>
          <w:sz w:val="22"/>
          <w:szCs w:val="22"/>
          <w:lang w:val="es-ES"/>
        </w:rPr>
      </w:pPr>
    </w:p>
    <w:p w:rsidR="009D0138" w:rsidRPr="009D0138" w:rsidRDefault="009D0138" w:rsidP="00497445">
      <w:pPr>
        <w:numPr>
          <w:ilvl w:val="0"/>
          <w:numId w:val="16"/>
        </w:numPr>
        <w:suppressAutoHyphens w:val="0"/>
        <w:autoSpaceDE w:val="0"/>
        <w:autoSpaceDN w:val="0"/>
        <w:adjustRightInd w:val="0"/>
        <w:jc w:val="both"/>
        <w:rPr>
          <w:rFonts w:ascii="Calibri" w:hAnsi="Calibri" w:cs="Calibri"/>
          <w:color w:val="000000"/>
          <w:sz w:val="22"/>
          <w:szCs w:val="22"/>
          <w:lang w:val="es-ES"/>
        </w:rPr>
      </w:pPr>
      <w:proofErr w:type="spellStart"/>
      <w:r w:rsidRPr="009D0138">
        <w:rPr>
          <w:rFonts w:ascii="Calibri" w:hAnsi="Calibri" w:cs="Calibri"/>
          <w:b/>
          <w:bCs/>
          <w:color w:val="000000"/>
          <w:sz w:val="22"/>
          <w:szCs w:val="22"/>
          <w:lang w:val="es-ES"/>
        </w:rPr>
        <w:t>Gamela–Quitrahue</w:t>
      </w:r>
      <w:proofErr w:type="spellEnd"/>
      <w:r w:rsidRPr="009D0138">
        <w:rPr>
          <w:rFonts w:ascii="Calibri" w:hAnsi="Calibri" w:cs="Calibri"/>
          <w:b/>
          <w:bCs/>
          <w:color w:val="000000"/>
          <w:sz w:val="22"/>
          <w:szCs w:val="22"/>
          <w:lang w:val="es-ES"/>
        </w:rPr>
        <w:t xml:space="preserve">: </w:t>
      </w:r>
      <w:r w:rsidRPr="009D0138">
        <w:rPr>
          <w:rFonts w:ascii="Calibri" w:hAnsi="Calibri" w:cs="Calibri"/>
          <w:color w:val="000000"/>
          <w:sz w:val="22"/>
          <w:szCs w:val="22"/>
          <w:lang w:val="es-ES"/>
        </w:rPr>
        <w:t xml:space="preserve">la eliminación de la escorrentía sin tratamiento del estacionamiento preexistente representa una mejora neta verificable, con reducción de los aportes de HC totales, aceites/grasas y sólidos en suspensión al cauce receptor y al sistema </w:t>
      </w:r>
      <w:proofErr w:type="spellStart"/>
      <w:r w:rsidRPr="009D0138">
        <w:rPr>
          <w:rFonts w:ascii="Calibri" w:hAnsi="Calibri" w:cs="Calibri"/>
          <w:color w:val="000000"/>
          <w:sz w:val="22"/>
          <w:szCs w:val="22"/>
          <w:lang w:val="es-ES"/>
        </w:rPr>
        <w:t>Quitrahue</w:t>
      </w:r>
      <w:proofErr w:type="spellEnd"/>
      <w:r w:rsidRPr="009D0138">
        <w:rPr>
          <w:rFonts w:ascii="Calibri" w:hAnsi="Calibri" w:cs="Calibri"/>
          <w:color w:val="000000"/>
          <w:sz w:val="22"/>
          <w:szCs w:val="22"/>
          <w:lang w:val="es-ES"/>
        </w:rPr>
        <w:t xml:space="preserve"> aguas abajo, donde se ubica la toma de agua de los parajes Payla Menuco y Newen Antug. </w:t>
      </w:r>
    </w:p>
    <w:p w:rsidR="009D0138" w:rsidRPr="009D0138" w:rsidRDefault="009D0138" w:rsidP="00497445">
      <w:pPr>
        <w:numPr>
          <w:ilvl w:val="0"/>
          <w:numId w:val="16"/>
        </w:numPr>
        <w:suppressAutoHyphens w:val="0"/>
        <w:autoSpaceDE w:val="0"/>
        <w:autoSpaceDN w:val="0"/>
        <w:adjustRightInd w:val="0"/>
        <w:jc w:val="both"/>
        <w:rPr>
          <w:rFonts w:ascii="Calibri" w:hAnsi="Calibri" w:cs="Calibri"/>
          <w:color w:val="000000"/>
          <w:sz w:val="22"/>
          <w:szCs w:val="22"/>
          <w:lang w:val="es-ES"/>
        </w:rPr>
      </w:pPr>
      <w:r w:rsidRPr="009D0138">
        <w:rPr>
          <w:rFonts w:ascii="Calibri" w:hAnsi="Calibri" w:cs="Calibri"/>
          <w:b/>
          <w:bCs/>
          <w:color w:val="000000"/>
          <w:sz w:val="22"/>
          <w:szCs w:val="22"/>
          <w:lang w:val="es-ES"/>
        </w:rPr>
        <w:t xml:space="preserve">Alteración del régimen cuantitativo del arroyo de la </w:t>
      </w:r>
      <w:proofErr w:type="spellStart"/>
      <w:r w:rsidRPr="009D0138">
        <w:rPr>
          <w:rFonts w:ascii="Calibri" w:hAnsi="Calibri" w:cs="Calibri"/>
          <w:b/>
          <w:bCs/>
          <w:color w:val="000000"/>
          <w:sz w:val="22"/>
          <w:szCs w:val="22"/>
          <w:lang w:val="es-ES"/>
        </w:rPr>
        <w:t>Gamela</w:t>
      </w:r>
      <w:proofErr w:type="spellEnd"/>
      <w:r w:rsidRPr="009D0138">
        <w:rPr>
          <w:rFonts w:ascii="Calibri" w:hAnsi="Calibri" w:cs="Calibri"/>
          <w:b/>
          <w:bCs/>
          <w:color w:val="000000"/>
          <w:sz w:val="22"/>
          <w:szCs w:val="22"/>
          <w:lang w:val="es-ES"/>
        </w:rPr>
        <w:t xml:space="preserve">: </w:t>
      </w:r>
      <w:r w:rsidRPr="009D0138">
        <w:rPr>
          <w:rFonts w:ascii="Calibri" w:hAnsi="Calibri" w:cs="Calibri"/>
          <w:color w:val="000000"/>
          <w:sz w:val="22"/>
          <w:szCs w:val="22"/>
          <w:lang w:val="es-ES"/>
        </w:rPr>
        <w:t xml:space="preserve">la impermeabilización parcial del área incrementa el coeficiente de escorrentía de C=0,20 (natural) a C=0,80 (pavimentado), aumentando el caudal pico ante eventos de lluvia y reduciendo el aporte al caudal base. Este efecto es mitigado por el sistema de retención (786 m³) que opera como laminador de crecidas y restituye el agua de forma controlada. </w:t>
      </w:r>
    </w:p>
    <w:p w:rsidR="009D0138" w:rsidRDefault="009D0138" w:rsidP="00497445">
      <w:pPr>
        <w:numPr>
          <w:ilvl w:val="0"/>
          <w:numId w:val="16"/>
        </w:numPr>
        <w:suppressAutoHyphens w:val="0"/>
        <w:autoSpaceDE w:val="0"/>
        <w:autoSpaceDN w:val="0"/>
        <w:adjustRightInd w:val="0"/>
        <w:jc w:val="both"/>
        <w:rPr>
          <w:rFonts w:ascii="Calibri" w:hAnsi="Calibri" w:cs="Calibri"/>
          <w:color w:val="000000"/>
          <w:sz w:val="22"/>
          <w:szCs w:val="22"/>
          <w:lang w:val="es-ES"/>
        </w:rPr>
      </w:pPr>
      <w:r w:rsidRPr="009D0138">
        <w:rPr>
          <w:rFonts w:ascii="Calibri" w:hAnsi="Calibri" w:cs="Calibri"/>
          <w:b/>
          <w:bCs/>
          <w:color w:val="000000"/>
          <w:sz w:val="22"/>
          <w:szCs w:val="22"/>
          <w:lang w:val="es-ES"/>
        </w:rPr>
        <w:t xml:space="preserve">Modificación de la recarga del acuífero local: </w:t>
      </w:r>
      <w:r w:rsidRPr="009D0138">
        <w:rPr>
          <w:rFonts w:ascii="Calibri" w:hAnsi="Calibri" w:cs="Calibri"/>
          <w:color w:val="000000"/>
          <w:sz w:val="22"/>
          <w:szCs w:val="22"/>
          <w:lang w:val="es-ES"/>
        </w:rPr>
        <w:t xml:space="preserve">la reducción de la superficie de infiltración efectiva (~15.430 m² de mejoramiento) disminuye marginalmente la recarga del acuífero libre. Infiltración diferencial estimada: 15.430 m² × 0,60 m/año × (0,80 – 0,20) = </w:t>
      </w:r>
      <w:r w:rsidRPr="009D0138">
        <w:rPr>
          <w:rFonts w:ascii="Calibri" w:hAnsi="Calibri" w:cs="Calibri"/>
          <w:b/>
          <w:bCs/>
          <w:color w:val="000000"/>
          <w:sz w:val="22"/>
          <w:szCs w:val="22"/>
          <w:lang w:val="es-ES"/>
        </w:rPr>
        <w:t>5.555 m³/año</w:t>
      </w:r>
      <w:r w:rsidRPr="009D0138">
        <w:rPr>
          <w:rFonts w:ascii="Calibri" w:hAnsi="Calibri" w:cs="Calibri"/>
          <w:color w:val="000000"/>
          <w:sz w:val="22"/>
          <w:szCs w:val="22"/>
          <w:lang w:val="es-ES"/>
        </w:rPr>
        <w:t xml:space="preserve">, valor que representa una fracción menor del balance hídrico de la cuenca alta (~200 ha) pero que debe ser monitoreado. </w:t>
      </w:r>
    </w:p>
    <w:p w:rsidR="009D0138" w:rsidRDefault="009D0138" w:rsidP="00884C66">
      <w:pPr>
        <w:suppressAutoHyphens w:val="0"/>
        <w:autoSpaceDE w:val="0"/>
        <w:autoSpaceDN w:val="0"/>
        <w:adjustRightInd w:val="0"/>
        <w:ind w:left="720"/>
        <w:rPr>
          <w:rFonts w:ascii="Calibri" w:hAnsi="Calibri" w:cs="Calibri"/>
          <w:color w:val="000000"/>
          <w:sz w:val="22"/>
          <w:szCs w:val="22"/>
          <w:lang w:val="es-ES"/>
        </w:rPr>
      </w:pPr>
    </w:p>
    <w:p w:rsidR="009D0138" w:rsidRPr="009D0138" w:rsidRDefault="00577C06" w:rsidP="00884C66">
      <w:pPr>
        <w:suppressAutoHyphens w:val="0"/>
        <w:autoSpaceDE w:val="0"/>
        <w:autoSpaceDN w:val="0"/>
        <w:adjustRightInd w:val="0"/>
        <w:jc w:val="center"/>
        <w:rPr>
          <w:rFonts w:ascii="Calibri" w:hAnsi="Calibri" w:cs="Calibri"/>
          <w:color w:val="000000"/>
          <w:sz w:val="22"/>
          <w:szCs w:val="22"/>
          <w:lang w:val="es-ES"/>
        </w:rPr>
      </w:pPr>
      <w:r>
        <w:rPr>
          <w:rFonts w:ascii="Calibri" w:hAnsi="Calibri" w:cs="Calibri"/>
          <w:noProof/>
          <w:color w:val="000000"/>
          <w:sz w:val="22"/>
          <w:szCs w:val="22"/>
          <w:lang w:val="es-ES"/>
        </w:rPr>
        <w:lastRenderedPageBreak/>
        <w:drawing>
          <wp:inline distT="0" distB="0" distL="0" distR="0">
            <wp:extent cx="4859020" cy="3934460"/>
            <wp:effectExtent l="0" t="0" r="0" b="0"/>
            <wp:docPr id="25"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9020" cy="3934460"/>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9D0138" w:rsidRPr="009D0138" w:rsidRDefault="009D0138" w:rsidP="00884C66">
      <w:pPr>
        <w:suppressAutoHyphens w:val="0"/>
        <w:autoSpaceDE w:val="0"/>
        <w:autoSpaceDN w:val="0"/>
        <w:adjustRightInd w:val="0"/>
        <w:rPr>
          <w:rFonts w:ascii="Calibri" w:hAnsi="Calibri" w:cs="Calibri"/>
          <w:b/>
          <w:bCs/>
          <w:color w:val="000000"/>
          <w:sz w:val="22"/>
          <w:szCs w:val="22"/>
          <w:lang w:val="es-ES"/>
        </w:rPr>
      </w:pPr>
      <w:r w:rsidRPr="009D0138">
        <w:rPr>
          <w:rFonts w:ascii="Calibri" w:hAnsi="Calibri" w:cs="Calibri"/>
          <w:b/>
          <w:bCs/>
          <w:color w:val="000000"/>
          <w:sz w:val="22"/>
          <w:szCs w:val="22"/>
          <w:lang w:val="es-ES"/>
        </w:rPr>
        <w:t xml:space="preserve">Impactos aguas abajo del proyecto </w:t>
      </w:r>
    </w:p>
    <w:p w:rsidR="009D0138" w:rsidRPr="009D0138" w:rsidRDefault="009D0138" w:rsidP="00884C66">
      <w:pPr>
        <w:suppressAutoHyphens w:val="0"/>
        <w:autoSpaceDE w:val="0"/>
        <w:autoSpaceDN w:val="0"/>
        <w:adjustRightInd w:val="0"/>
        <w:rPr>
          <w:rFonts w:ascii="Calibri" w:hAnsi="Calibri" w:cs="Calibri"/>
          <w:color w:val="000000"/>
          <w:sz w:val="22"/>
          <w:szCs w:val="22"/>
          <w:lang w:val="es-ES"/>
        </w:rPr>
      </w:pPr>
    </w:p>
    <w:p w:rsidR="009D0138" w:rsidRPr="009D0138" w:rsidRDefault="009D0138" w:rsidP="00497445">
      <w:pPr>
        <w:numPr>
          <w:ilvl w:val="0"/>
          <w:numId w:val="17"/>
        </w:numPr>
        <w:suppressAutoHyphens w:val="0"/>
        <w:autoSpaceDE w:val="0"/>
        <w:autoSpaceDN w:val="0"/>
        <w:adjustRightInd w:val="0"/>
        <w:jc w:val="both"/>
        <w:rPr>
          <w:rFonts w:ascii="Calibri" w:hAnsi="Calibri" w:cs="Calibri"/>
          <w:color w:val="000000"/>
          <w:sz w:val="22"/>
          <w:szCs w:val="22"/>
          <w:lang w:val="es-ES"/>
        </w:rPr>
      </w:pPr>
      <w:r w:rsidRPr="009D0138">
        <w:rPr>
          <w:rFonts w:ascii="Calibri" w:hAnsi="Calibri" w:cs="Calibri"/>
          <w:b/>
          <w:bCs/>
          <w:color w:val="000000"/>
          <w:sz w:val="22"/>
          <w:szCs w:val="22"/>
          <w:lang w:val="es-ES"/>
        </w:rPr>
        <w:t xml:space="preserve">Arroyo de la </w:t>
      </w:r>
      <w:proofErr w:type="spellStart"/>
      <w:r w:rsidRPr="009D0138">
        <w:rPr>
          <w:rFonts w:ascii="Calibri" w:hAnsi="Calibri" w:cs="Calibri"/>
          <w:b/>
          <w:bCs/>
          <w:color w:val="000000"/>
          <w:sz w:val="22"/>
          <w:szCs w:val="22"/>
          <w:lang w:val="es-ES"/>
        </w:rPr>
        <w:t>Gamela</w:t>
      </w:r>
      <w:proofErr w:type="spellEnd"/>
      <w:r w:rsidRPr="009D0138">
        <w:rPr>
          <w:rFonts w:ascii="Calibri" w:hAnsi="Calibri" w:cs="Calibri"/>
          <w:b/>
          <w:bCs/>
          <w:color w:val="000000"/>
          <w:sz w:val="22"/>
          <w:szCs w:val="22"/>
          <w:lang w:val="es-ES"/>
        </w:rPr>
        <w:t xml:space="preserve"> (0–3.000 m): </w:t>
      </w:r>
      <w:r w:rsidRPr="009D0138">
        <w:rPr>
          <w:rFonts w:ascii="Calibri" w:hAnsi="Calibri" w:cs="Calibri"/>
          <w:color w:val="000000"/>
          <w:sz w:val="22"/>
          <w:szCs w:val="22"/>
          <w:lang w:val="es-ES"/>
        </w:rPr>
        <w:t xml:space="preserve">receptor directo de las aguas tratadas. El monitoreo trimestral (puntos PM-3 y PM-4, ítem 12.6) verifica el cumplimiento de los estándares de la Res. 628/2022 </w:t>
      </w:r>
      <w:proofErr w:type="spellStart"/>
      <w:r w:rsidRPr="009D0138">
        <w:rPr>
          <w:rFonts w:ascii="Calibri" w:hAnsi="Calibri" w:cs="Calibri"/>
          <w:color w:val="000000"/>
          <w:sz w:val="22"/>
          <w:szCs w:val="22"/>
          <w:lang w:val="es-ES"/>
        </w:rPr>
        <w:t>SAyDS</w:t>
      </w:r>
      <w:proofErr w:type="spellEnd"/>
      <w:r w:rsidRPr="009D0138">
        <w:rPr>
          <w:rFonts w:ascii="Calibri" w:hAnsi="Calibri" w:cs="Calibri"/>
          <w:color w:val="000000"/>
          <w:sz w:val="22"/>
          <w:szCs w:val="22"/>
          <w:lang w:val="es-ES"/>
        </w:rPr>
        <w:t xml:space="preserve">. El caudal aportado en evento de diseño (0,314 m³/s) es comparable al caudal base del arroyo en período estival, lo que limita la capacidad de dilución y refuerza la necesidad del tratamiento previo. </w:t>
      </w:r>
    </w:p>
    <w:p w:rsidR="001570BA" w:rsidRDefault="009D0138" w:rsidP="00497445">
      <w:pPr>
        <w:numPr>
          <w:ilvl w:val="0"/>
          <w:numId w:val="17"/>
        </w:numPr>
        <w:suppressAutoHyphens w:val="0"/>
        <w:autoSpaceDE w:val="0"/>
        <w:autoSpaceDN w:val="0"/>
        <w:adjustRightInd w:val="0"/>
        <w:jc w:val="both"/>
        <w:rPr>
          <w:rFonts w:ascii="Calibri" w:hAnsi="Calibri" w:cs="Calibri"/>
          <w:color w:val="000000"/>
          <w:sz w:val="22"/>
          <w:szCs w:val="22"/>
          <w:lang w:val="es-ES"/>
        </w:rPr>
      </w:pPr>
      <w:r w:rsidRPr="009D0138">
        <w:rPr>
          <w:rFonts w:ascii="Calibri" w:hAnsi="Calibri" w:cs="Calibri"/>
          <w:b/>
          <w:bCs/>
          <w:color w:val="000000"/>
          <w:sz w:val="22"/>
          <w:szCs w:val="22"/>
          <w:lang w:val="es-ES"/>
        </w:rPr>
        <w:t xml:space="preserve">Arroyo </w:t>
      </w:r>
      <w:proofErr w:type="spellStart"/>
      <w:r w:rsidRPr="009D0138">
        <w:rPr>
          <w:rFonts w:ascii="Calibri" w:hAnsi="Calibri" w:cs="Calibri"/>
          <w:b/>
          <w:bCs/>
          <w:color w:val="000000"/>
          <w:sz w:val="22"/>
          <w:szCs w:val="22"/>
          <w:lang w:val="es-ES"/>
        </w:rPr>
        <w:t>Quitrahue</w:t>
      </w:r>
      <w:proofErr w:type="spellEnd"/>
      <w:r w:rsidRPr="009D0138">
        <w:rPr>
          <w:rFonts w:ascii="Calibri" w:hAnsi="Calibri" w:cs="Calibri"/>
          <w:b/>
          <w:bCs/>
          <w:color w:val="000000"/>
          <w:sz w:val="22"/>
          <w:szCs w:val="22"/>
          <w:lang w:val="es-ES"/>
        </w:rPr>
        <w:t xml:space="preserve"> y toma de agua de Payla Menuco/Newen Antug: </w:t>
      </w:r>
      <w:r w:rsidRPr="009D0138">
        <w:rPr>
          <w:rFonts w:ascii="Calibri" w:hAnsi="Calibri" w:cs="Calibri"/>
          <w:color w:val="000000"/>
          <w:sz w:val="22"/>
          <w:szCs w:val="22"/>
          <w:lang w:val="es-ES"/>
        </w:rPr>
        <w:t>dado que la toma de los parajes se ubica sobre el arroyo Blanco/</w:t>
      </w:r>
      <w:proofErr w:type="spellStart"/>
      <w:r w:rsidRPr="009D0138">
        <w:rPr>
          <w:rFonts w:ascii="Calibri" w:hAnsi="Calibri" w:cs="Calibri"/>
          <w:color w:val="000000"/>
          <w:sz w:val="22"/>
          <w:szCs w:val="22"/>
          <w:lang w:val="es-ES"/>
        </w:rPr>
        <w:t>Quitrahue</w:t>
      </w:r>
      <w:proofErr w:type="spellEnd"/>
      <w:r w:rsidRPr="009D0138">
        <w:rPr>
          <w:rFonts w:ascii="Calibri" w:hAnsi="Calibri" w:cs="Calibri"/>
          <w:color w:val="000000"/>
          <w:sz w:val="22"/>
          <w:szCs w:val="22"/>
          <w:lang w:val="es-ES"/>
        </w:rPr>
        <w:t xml:space="preserve">, aguas abajo de la confluencia con el arroyo de la </w:t>
      </w:r>
      <w:proofErr w:type="spellStart"/>
      <w:r w:rsidRPr="009D0138">
        <w:rPr>
          <w:rFonts w:ascii="Calibri" w:hAnsi="Calibri" w:cs="Calibri"/>
          <w:color w:val="000000"/>
          <w:sz w:val="22"/>
          <w:szCs w:val="22"/>
          <w:lang w:val="es-ES"/>
        </w:rPr>
        <w:t>Gamela</w:t>
      </w:r>
      <w:proofErr w:type="spellEnd"/>
      <w:r w:rsidRPr="009D0138">
        <w:rPr>
          <w:rFonts w:ascii="Calibri" w:hAnsi="Calibri" w:cs="Calibri"/>
          <w:color w:val="000000"/>
          <w:sz w:val="22"/>
          <w:szCs w:val="22"/>
          <w:lang w:val="es-ES"/>
        </w:rPr>
        <w:t xml:space="preserve">, la calidad de la descarga tratada del estacionamiento tiene incidencia directa sobre la calidad del agua de consumo humano de estas comunidades. Esta circunstancia justifica la incorporación del monitoreo en el punto PM-4 (arroyo de la </w:t>
      </w:r>
      <w:proofErr w:type="spellStart"/>
      <w:r w:rsidRPr="009D0138">
        <w:rPr>
          <w:rFonts w:ascii="Calibri" w:hAnsi="Calibri" w:cs="Calibri"/>
          <w:color w:val="000000"/>
          <w:sz w:val="22"/>
          <w:szCs w:val="22"/>
          <w:lang w:val="es-ES"/>
        </w:rPr>
        <w:t>Gamela</w:t>
      </w:r>
      <w:proofErr w:type="spellEnd"/>
      <w:r w:rsidRPr="009D0138">
        <w:rPr>
          <w:rFonts w:ascii="Calibri" w:hAnsi="Calibri" w:cs="Calibri"/>
          <w:color w:val="000000"/>
          <w:sz w:val="22"/>
          <w:szCs w:val="22"/>
          <w:lang w:val="es-ES"/>
        </w:rPr>
        <w:t xml:space="preserve"> 100 m aguas abajo del punto de restitución) y la extensión del programa de monitoreo a un punto adicional </w:t>
      </w:r>
      <w:r w:rsidRPr="009D0138">
        <w:rPr>
          <w:rFonts w:ascii="Calibri" w:hAnsi="Calibri" w:cs="Calibri"/>
          <w:b/>
          <w:bCs/>
          <w:color w:val="000000"/>
          <w:sz w:val="22"/>
          <w:szCs w:val="22"/>
          <w:lang w:val="es-ES"/>
        </w:rPr>
        <w:t xml:space="preserve">PM-5 </w:t>
      </w:r>
      <w:r w:rsidRPr="009D0138">
        <w:rPr>
          <w:rFonts w:ascii="Calibri" w:hAnsi="Calibri" w:cs="Calibri"/>
          <w:color w:val="000000"/>
          <w:sz w:val="22"/>
          <w:szCs w:val="22"/>
          <w:lang w:val="es-ES"/>
        </w:rPr>
        <w:t xml:space="preserve">en el arroyo </w:t>
      </w:r>
      <w:proofErr w:type="spellStart"/>
      <w:r w:rsidRPr="009D0138">
        <w:rPr>
          <w:rFonts w:ascii="Calibri" w:hAnsi="Calibri" w:cs="Calibri"/>
          <w:color w:val="000000"/>
          <w:sz w:val="22"/>
          <w:szCs w:val="22"/>
          <w:lang w:val="es-ES"/>
        </w:rPr>
        <w:t>Quitrahue</w:t>
      </w:r>
      <w:proofErr w:type="spellEnd"/>
      <w:r w:rsidRPr="009D0138">
        <w:rPr>
          <w:rFonts w:ascii="Calibri" w:hAnsi="Calibri" w:cs="Calibri"/>
          <w:color w:val="000000"/>
          <w:sz w:val="22"/>
          <w:szCs w:val="22"/>
          <w:lang w:val="es-ES"/>
        </w:rPr>
        <w:t>, aguas arriba de la toma de los parajes (ver compromisos en §10.4).</w:t>
      </w:r>
    </w:p>
    <w:p w:rsidR="009D0138" w:rsidRPr="009D0138" w:rsidRDefault="001570BA" w:rsidP="00497445">
      <w:pPr>
        <w:numPr>
          <w:ilvl w:val="0"/>
          <w:numId w:val="17"/>
        </w:numPr>
        <w:suppressAutoHyphens w:val="0"/>
        <w:autoSpaceDE w:val="0"/>
        <w:autoSpaceDN w:val="0"/>
        <w:adjustRightInd w:val="0"/>
        <w:jc w:val="both"/>
        <w:rPr>
          <w:rFonts w:ascii="Calibri" w:hAnsi="Calibri" w:cs="Calibri"/>
          <w:color w:val="000000"/>
          <w:sz w:val="22"/>
          <w:szCs w:val="22"/>
          <w:lang w:val="es-ES"/>
        </w:rPr>
      </w:pPr>
      <w:r w:rsidRPr="001570BA">
        <w:rPr>
          <w:rFonts w:ascii="Calibri" w:hAnsi="Calibri" w:cs="Calibri"/>
          <w:color w:val="000000"/>
          <w:sz w:val="22"/>
          <w:szCs w:val="22"/>
          <w:lang w:val="es-ES"/>
        </w:rPr>
        <w:t xml:space="preserve">Lago </w:t>
      </w:r>
      <w:proofErr w:type="spellStart"/>
      <w:r w:rsidRPr="001570BA">
        <w:rPr>
          <w:rFonts w:ascii="Calibri" w:hAnsi="Calibri" w:cs="Calibri"/>
          <w:color w:val="000000"/>
          <w:sz w:val="22"/>
          <w:szCs w:val="22"/>
          <w:lang w:val="es-ES"/>
        </w:rPr>
        <w:t>Lácar</w:t>
      </w:r>
      <w:proofErr w:type="spellEnd"/>
      <w:r w:rsidRPr="001570BA">
        <w:rPr>
          <w:rFonts w:ascii="Calibri" w:hAnsi="Calibri" w:cs="Calibri"/>
          <w:color w:val="000000"/>
          <w:sz w:val="22"/>
          <w:szCs w:val="22"/>
          <w:lang w:val="es-ES"/>
        </w:rPr>
        <w:t xml:space="preserve"> (~9.600 m de red hidrográfica aguas abajo): cuerpo receptor final. La carga controlada por el sistema de tratamiento es no significativa en relación al volumen del lago, pero cualquier vertido accidental de HC sin tratamiento constituye un evento de contingencia mayor con notificación inmediata.</w:t>
      </w:r>
    </w:p>
    <w:p w:rsidR="001C3635" w:rsidRDefault="001C3635" w:rsidP="00884C66">
      <w:pPr>
        <w:ind w:right="49"/>
        <w:contextualSpacing/>
        <w:jc w:val="both"/>
        <w:rPr>
          <w:rFonts w:ascii="Calibri" w:hAnsi="Calibri" w:cs="Calibri"/>
          <w:b/>
          <w:sz w:val="22"/>
          <w:szCs w:val="22"/>
        </w:rPr>
      </w:pPr>
    </w:p>
    <w:p w:rsidR="001C3635" w:rsidRPr="00A172CB" w:rsidRDefault="00A172CB" w:rsidP="00497445">
      <w:pPr>
        <w:numPr>
          <w:ilvl w:val="0"/>
          <w:numId w:val="12"/>
        </w:numPr>
        <w:ind w:right="49"/>
        <w:contextualSpacing/>
        <w:jc w:val="both"/>
        <w:rPr>
          <w:rFonts w:ascii="Calibri" w:hAnsi="Calibri" w:cs="Calibri"/>
          <w:b/>
          <w:sz w:val="22"/>
          <w:szCs w:val="22"/>
        </w:rPr>
      </w:pPr>
      <w:r w:rsidRPr="00A172CB">
        <w:rPr>
          <w:rFonts w:ascii="Calibri" w:hAnsi="Calibri" w:cs="Calibri"/>
          <w:b/>
          <w:bCs/>
          <w:sz w:val="22"/>
          <w:szCs w:val="22"/>
        </w:rPr>
        <w:t>Agentes anti-hielo/deshielo — análisis comparativo de alternativas ecológicas y protocolo invernal</w:t>
      </w:r>
    </w:p>
    <w:p w:rsidR="001C3635" w:rsidRDefault="001C3635" w:rsidP="00884C66">
      <w:pPr>
        <w:ind w:right="49"/>
        <w:contextualSpacing/>
        <w:jc w:val="both"/>
        <w:rPr>
          <w:rFonts w:ascii="Calibri" w:hAnsi="Calibri" w:cs="Calibri"/>
          <w:b/>
          <w:sz w:val="22"/>
          <w:szCs w:val="22"/>
        </w:rPr>
      </w:pPr>
    </w:p>
    <w:p w:rsidR="00A172CB" w:rsidRDefault="00A172CB" w:rsidP="00884C66">
      <w:pPr>
        <w:suppressAutoHyphens w:val="0"/>
        <w:autoSpaceDE w:val="0"/>
        <w:autoSpaceDN w:val="0"/>
        <w:adjustRightInd w:val="0"/>
        <w:ind w:firstLine="360"/>
        <w:jc w:val="both"/>
        <w:rPr>
          <w:rFonts w:ascii="Calibri" w:hAnsi="Calibri" w:cs="Calibri"/>
          <w:b/>
          <w:bCs/>
          <w:color w:val="000000"/>
          <w:sz w:val="22"/>
          <w:szCs w:val="22"/>
          <w:lang w:val="es-ES"/>
        </w:rPr>
      </w:pPr>
      <w:r w:rsidRPr="00A172CB">
        <w:rPr>
          <w:rFonts w:ascii="Calibri" w:hAnsi="Calibri" w:cs="Calibri"/>
          <w:b/>
          <w:bCs/>
          <w:color w:val="000000"/>
          <w:sz w:val="22"/>
          <w:szCs w:val="22"/>
          <w:lang w:val="es-ES"/>
        </w:rPr>
        <w:t xml:space="preserve">Jerarquía de métodos: prioridad de los mecánicos </w:t>
      </w:r>
    </w:p>
    <w:p w:rsidR="00A172CB" w:rsidRPr="00A172CB" w:rsidRDefault="00A172CB" w:rsidP="00884C66">
      <w:pPr>
        <w:suppressAutoHyphens w:val="0"/>
        <w:autoSpaceDE w:val="0"/>
        <w:autoSpaceDN w:val="0"/>
        <w:adjustRightInd w:val="0"/>
        <w:jc w:val="both"/>
        <w:rPr>
          <w:rFonts w:ascii="Calibri" w:hAnsi="Calibri" w:cs="Calibri"/>
          <w:color w:val="000000"/>
          <w:sz w:val="22"/>
          <w:szCs w:val="22"/>
          <w:lang w:val="es-ES"/>
        </w:rPr>
      </w:pPr>
    </w:p>
    <w:p w:rsidR="00A172CB" w:rsidRDefault="00A172CB" w:rsidP="00884C66">
      <w:pPr>
        <w:suppressAutoHyphens w:val="0"/>
        <w:autoSpaceDE w:val="0"/>
        <w:autoSpaceDN w:val="0"/>
        <w:adjustRightInd w:val="0"/>
        <w:ind w:left="360"/>
        <w:jc w:val="both"/>
        <w:rPr>
          <w:rFonts w:ascii="Calibri" w:hAnsi="Calibri" w:cs="Calibri"/>
          <w:color w:val="000000"/>
          <w:sz w:val="22"/>
          <w:szCs w:val="22"/>
          <w:lang w:val="es-ES"/>
        </w:rPr>
      </w:pPr>
      <w:r w:rsidRPr="00A172CB">
        <w:rPr>
          <w:rFonts w:ascii="Calibri" w:hAnsi="Calibri" w:cs="Calibri"/>
          <w:b/>
          <w:bCs/>
          <w:color w:val="000000"/>
          <w:sz w:val="22"/>
          <w:szCs w:val="22"/>
          <w:lang w:val="es-ES"/>
        </w:rPr>
        <w:t xml:space="preserve">Nivel 1 — Métodos mecánicos (prioritarios): </w:t>
      </w:r>
      <w:r w:rsidRPr="00A172CB">
        <w:rPr>
          <w:rFonts w:ascii="Calibri" w:hAnsi="Calibri" w:cs="Calibri"/>
          <w:color w:val="000000"/>
          <w:sz w:val="22"/>
          <w:szCs w:val="22"/>
          <w:lang w:val="es-ES"/>
        </w:rPr>
        <w:t xml:space="preserve">despeje con </w:t>
      </w:r>
      <w:proofErr w:type="spellStart"/>
      <w:r w:rsidRPr="00A172CB">
        <w:rPr>
          <w:rFonts w:ascii="Calibri" w:hAnsi="Calibri" w:cs="Calibri"/>
          <w:color w:val="000000"/>
          <w:sz w:val="22"/>
          <w:szCs w:val="22"/>
          <w:lang w:val="es-ES"/>
        </w:rPr>
        <w:t>motoniveladora</w:t>
      </w:r>
      <w:proofErr w:type="spellEnd"/>
      <w:r w:rsidRPr="00A172CB">
        <w:rPr>
          <w:rFonts w:ascii="Calibri" w:hAnsi="Calibri" w:cs="Calibri"/>
          <w:color w:val="000000"/>
          <w:sz w:val="22"/>
          <w:szCs w:val="22"/>
          <w:lang w:val="es-ES"/>
        </w:rPr>
        <w:t>, pala cargadora frontal y fresadora de nieve (</w:t>
      </w:r>
      <w:proofErr w:type="spellStart"/>
      <w:r w:rsidRPr="00A172CB">
        <w:rPr>
          <w:rFonts w:ascii="Calibri" w:hAnsi="Calibri" w:cs="Calibri"/>
          <w:i/>
          <w:iCs/>
          <w:color w:val="000000"/>
          <w:sz w:val="22"/>
          <w:szCs w:val="22"/>
          <w:lang w:val="es-ES"/>
        </w:rPr>
        <w:t>snow</w:t>
      </w:r>
      <w:proofErr w:type="spellEnd"/>
      <w:r w:rsidRPr="00A172CB">
        <w:rPr>
          <w:rFonts w:ascii="Calibri" w:hAnsi="Calibri" w:cs="Calibri"/>
          <w:i/>
          <w:iCs/>
          <w:color w:val="000000"/>
          <w:sz w:val="22"/>
          <w:szCs w:val="22"/>
          <w:lang w:val="es-ES"/>
        </w:rPr>
        <w:t xml:space="preserve"> </w:t>
      </w:r>
      <w:proofErr w:type="spellStart"/>
      <w:r w:rsidRPr="00A172CB">
        <w:rPr>
          <w:rFonts w:ascii="Calibri" w:hAnsi="Calibri" w:cs="Calibri"/>
          <w:i/>
          <w:iCs/>
          <w:color w:val="000000"/>
          <w:sz w:val="22"/>
          <w:szCs w:val="22"/>
          <w:lang w:val="es-ES"/>
        </w:rPr>
        <w:t>blower</w:t>
      </w:r>
      <w:proofErr w:type="spellEnd"/>
      <w:r w:rsidRPr="00A172CB">
        <w:rPr>
          <w:rFonts w:ascii="Calibri" w:hAnsi="Calibri" w:cs="Calibri"/>
          <w:color w:val="000000"/>
          <w:sz w:val="22"/>
          <w:szCs w:val="22"/>
          <w:lang w:val="es-ES"/>
        </w:rPr>
        <w:t xml:space="preserve">). Constituyen la primera y principal herramienta de manejo, activándose ante acumulaciones ≥ 5 cm en zonas peatonales y ≥ 10 cm en la playa principal. No generan ningún aporte químico al sistema hídrico. </w:t>
      </w:r>
    </w:p>
    <w:p w:rsidR="00A172CB" w:rsidRDefault="00A172CB" w:rsidP="00884C66">
      <w:pPr>
        <w:suppressAutoHyphens w:val="0"/>
        <w:autoSpaceDE w:val="0"/>
        <w:autoSpaceDN w:val="0"/>
        <w:adjustRightInd w:val="0"/>
        <w:ind w:left="360"/>
        <w:jc w:val="both"/>
        <w:rPr>
          <w:rFonts w:ascii="Calibri" w:hAnsi="Calibri" w:cs="Calibri"/>
          <w:color w:val="000000"/>
          <w:sz w:val="22"/>
          <w:szCs w:val="22"/>
          <w:lang w:val="es-ES"/>
        </w:rPr>
      </w:pPr>
      <w:r w:rsidRPr="00A172CB">
        <w:rPr>
          <w:rFonts w:ascii="Calibri" w:hAnsi="Calibri" w:cs="Calibri"/>
          <w:b/>
          <w:bCs/>
          <w:color w:val="000000"/>
          <w:sz w:val="22"/>
          <w:szCs w:val="22"/>
          <w:lang w:val="es-ES"/>
        </w:rPr>
        <w:t xml:space="preserve">Nivel 2 — Métodos abrasivos (segunda instancia): </w:t>
      </w:r>
      <w:r w:rsidRPr="00A172CB">
        <w:rPr>
          <w:rFonts w:ascii="Calibri" w:hAnsi="Calibri" w:cs="Calibri"/>
          <w:color w:val="000000"/>
          <w:sz w:val="22"/>
          <w:szCs w:val="22"/>
          <w:lang w:val="es-ES"/>
        </w:rPr>
        <w:t xml:space="preserve">árido fino 0–6 mm, libre de sales cloradas, aplicado mediante esparcidor montado en camioneta. Mejora la tracción en superficie helada sin aportar iones al escurrimiento. Los áridos son recolectados en el proceso de fusión y reutilizados o dispuestos como residuo inerte. </w:t>
      </w:r>
    </w:p>
    <w:p w:rsidR="001C3635" w:rsidRPr="00A172CB" w:rsidRDefault="00A172CB" w:rsidP="00884C66">
      <w:pPr>
        <w:ind w:left="360" w:right="49"/>
        <w:contextualSpacing/>
        <w:jc w:val="both"/>
        <w:rPr>
          <w:rFonts w:ascii="Calibri" w:hAnsi="Calibri" w:cs="Calibri"/>
          <w:b/>
          <w:sz w:val="22"/>
          <w:szCs w:val="22"/>
        </w:rPr>
      </w:pPr>
      <w:r w:rsidRPr="00A172CB">
        <w:rPr>
          <w:rFonts w:ascii="Calibri" w:hAnsi="Calibri" w:cs="Calibri"/>
          <w:b/>
          <w:bCs/>
          <w:color w:val="000000"/>
          <w:sz w:val="22"/>
          <w:szCs w:val="22"/>
          <w:lang w:val="es-ES"/>
        </w:rPr>
        <w:t xml:space="preserve">Nivel 3 — Agentes químicos (solo si autorizado y justificado): </w:t>
      </w:r>
      <w:r w:rsidRPr="00A172CB">
        <w:rPr>
          <w:rFonts w:ascii="Calibri" w:hAnsi="Calibri" w:cs="Calibri"/>
          <w:color w:val="000000"/>
          <w:sz w:val="22"/>
          <w:szCs w:val="22"/>
          <w:lang w:val="es-ES"/>
        </w:rPr>
        <w:t xml:space="preserve">uso restringido a situaciones de riesgo excepcional (formación de hielo negro, pronóstico de congelamiento severo con afectación a la seguridad), previa autorización del área ambiental responsable. Se priorizan acetatos o formiatos de calcio-magnesio en dosis mínimas. </w:t>
      </w:r>
      <w:r w:rsidRPr="00A172CB">
        <w:rPr>
          <w:rFonts w:ascii="Calibri" w:hAnsi="Calibri" w:cs="Calibri"/>
          <w:b/>
          <w:bCs/>
          <w:color w:val="000000"/>
          <w:sz w:val="22"/>
          <w:szCs w:val="22"/>
          <w:lang w:val="es-ES"/>
        </w:rPr>
        <w:t xml:space="preserve">Queda expresamente prohibido el uso de cloruro de sodio (sal común) y cloruro de calcio </w:t>
      </w:r>
      <w:r w:rsidRPr="00A172CB">
        <w:rPr>
          <w:rFonts w:ascii="Calibri" w:hAnsi="Calibri" w:cs="Calibri"/>
          <w:color w:val="000000"/>
          <w:sz w:val="22"/>
          <w:szCs w:val="22"/>
          <w:lang w:val="es-ES"/>
        </w:rPr>
        <w:t>en el área del estacionamiento.</w:t>
      </w:r>
    </w:p>
    <w:p w:rsidR="001C3635" w:rsidRDefault="001C3635" w:rsidP="00884C66">
      <w:pPr>
        <w:ind w:right="49"/>
        <w:contextualSpacing/>
        <w:jc w:val="both"/>
        <w:rPr>
          <w:rFonts w:ascii="Calibri" w:hAnsi="Calibri" w:cs="Calibri"/>
          <w:b/>
          <w:sz w:val="22"/>
          <w:szCs w:val="22"/>
        </w:rPr>
      </w:pPr>
    </w:p>
    <w:p w:rsidR="001C3635" w:rsidRDefault="00A172CB" w:rsidP="00497445">
      <w:pPr>
        <w:numPr>
          <w:ilvl w:val="0"/>
          <w:numId w:val="18"/>
        </w:numPr>
        <w:ind w:right="49"/>
        <w:contextualSpacing/>
        <w:jc w:val="both"/>
        <w:rPr>
          <w:rFonts w:ascii="Calibri" w:hAnsi="Calibri" w:cs="Calibri"/>
          <w:sz w:val="22"/>
          <w:szCs w:val="22"/>
        </w:rPr>
      </w:pPr>
      <w:r w:rsidRPr="00A172CB">
        <w:rPr>
          <w:rFonts w:ascii="Calibri" w:hAnsi="Calibri" w:cs="Calibri"/>
          <w:b/>
          <w:sz w:val="22"/>
          <w:szCs w:val="22"/>
        </w:rPr>
        <w:t>Justificación de la selección adoptada</w:t>
      </w:r>
      <w:r w:rsidRPr="00A172CB">
        <w:rPr>
          <w:rFonts w:ascii="Calibri" w:hAnsi="Calibri" w:cs="Calibri"/>
          <w:sz w:val="22"/>
          <w:szCs w:val="22"/>
        </w:rPr>
        <w:t xml:space="preserve">: Se descarta el uso de </w:t>
      </w:r>
      <w:proofErr w:type="spellStart"/>
      <w:r w:rsidRPr="00A172CB">
        <w:rPr>
          <w:rFonts w:ascii="Calibri" w:hAnsi="Calibri" w:cs="Calibri"/>
          <w:sz w:val="22"/>
          <w:szCs w:val="22"/>
        </w:rPr>
        <w:t>NaCl</w:t>
      </w:r>
      <w:proofErr w:type="spellEnd"/>
      <w:r w:rsidRPr="00A172CB">
        <w:rPr>
          <w:rFonts w:ascii="Calibri" w:hAnsi="Calibri" w:cs="Calibri"/>
          <w:sz w:val="22"/>
          <w:szCs w:val="22"/>
        </w:rPr>
        <w:t xml:space="preserve"> y </w:t>
      </w:r>
      <w:proofErr w:type="spellStart"/>
      <w:r w:rsidRPr="00A172CB">
        <w:rPr>
          <w:rFonts w:ascii="Calibri" w:hAnsi="Calibri" w:cs="Calibri"/>
          <w:sz w:val="22"/>
          <w:szCs w:val="22"/>
        </w:rPr>
        <w:t>CaCl</w:t>
      </w:r>
      <w:proofErr w:type="spellEnd"/>
      <w:r w:rsidRPr="00A172CB">
        <w:rPr>
          <w:rFonts w:ascii="Calibri" w:hAnsi="Calibri" w:cs="Calibri"/>
          <w:sz w:val="22"/>
          <w:szCs w:val="22"/>
        </w:rPr>
        <w:t xml:space="preserve">₂ por su alta persistencia, toxicidad fitológica sobre los </w:t>
      </w:r>
      <w:proofErr w:type="spellStart"/>
      <w:r w:rsidRPr="00A172CB">
        <w:rPr>
          <w:rFonts w:ascii="Calibri" w:hAnsi="Calibri" w:cs="Calibri"/>
          <w:sz w:val="22"/>
          <w:szCs w:val="22"/>
        </w:rPr>
        <w:t>Andisoles</w:t>
      </w:r>
      <w:proofErr w:type="spellEnd"/>
      <w:r w:rsidRPr="00A172CB">
        <w:rPr>
          <w:rFonts w:ascii="Calibri" w:hAnsi="Calibri" w:cs="Calibri"/>
          <w:sz w:val="22"/>
          <w:szCs w:val="22"/>
        </w:rPr>
        <w:t xml:space="preserve"> del área y los ecosistemas de </w:t>
      </w:r>
      <w:proofErr w:type="spellStart"/>
      <w:r w:rsidRPr="00A172CB">
        <w:rPr>
          <w:rFonts w:ascii="Calibri" w:hAnsi="Calibri" w:cs="Calibri"/>
          <w:sz w:val="22"/>
          <w:szCs w:val="22"/>
        </w:rPr>
        <w:lastRenderedPageBreak/>
        <w:t>Nothofagus</w:t>
      </w:r>
      <w:proofErr w:type="spellEnd"/>
      <w:r w:rsidRPr="00A172CB">
        <w:rPr>
          <w:rFonts w:ascii="Calibri" w:hAnsi="Calibri" w:cs="Calibri"/>
          <w:sz w:val="22"/>
          <w:szCs w:val="22"/>
        </w:rPr>
        <w:t xml:space="preserve">, y por su movilidad en la escorrentía que los hace incontrolables una vez aplicados. El ACM y los formiatos, si bien más costosos, presentan </w:t>
      </w:r>
      <w:proofErr w:type="spellStart"/>
      <w:r w:rsidRPr="00A172CB">
        <w:rPr>
          <w:rFonts w:ascii="Calibri" w:hAnsi="Calibri" w:cs="Calibri"/>
          <w:sz w:val="22"/>
          <w:szCs w:val="22"/>
        </w:rPr>
        <w:t>biodegradabilidad</w:t>
      </w:r>
      <w:proofErr w:type="spellEnd"/>
      <w:r w:rsidRPr="00A172CB">
        <w:rPr>
          <w:rFonts w:ascii="Calibri" w:hAnsi="Calibri" w:cs="Calibri"/>
          <w:sz w:val="22"/>
          <w:szCs w:val="22"/>
        </w:rPr>
        <w:t xml:space="preserve"> demostrada y no generan acumulación iónica en el suelo ni en el cauce receptor. Su uso queda sujeto a autorización caso por caso y monitoreo posterior.</w:t>
      </w:r>
    </w:p>
    <w:p w:rsidR="00A172CB" w:rsidRPr="00A172CB" w:rsidRDefault="00A172CB" w:rsidP="00884C66">
      <w:pPr>
        <w:ind w:left="720" w:right="49"/>
        <w:contextualSpacing/>
        <w:jc w:val="both"/>
        <w:rPr>
          <w:rFonts w:ascii="Calibri" w:hAnsi="Calibri" w:cs="Calibri"/>
          <w:sz w:val="22"/>
          <w:szCs w:val="22"/>
        </w:rPr>
      </w:pPr>
    </w:p>
    <w:p w:rsidR="001C3635" w:rsidRDefault="00A172CB" w:rsidP="00884C66">
      <w:pPr>
        <w:suppressAutoHyphens w:val="0"/>
        <w:autoSpaceDE w:val="0"/>
        <w:autoSpaceDN w:val="0"/>
        <w:adjustRightInd w:val="0"/>
        <w:jc w:val="both"/>
        <w:rPr>
          <w:rFonts w:ascii="Calibri" w:hAnsi="Calibri" w:cs="Calibri"/>
          <w:b/>
          <w:bCs/>
          <w:color w:val="000000"/>
          <w:sz w:val="22"/>
          <w:szCs w:val="22"/>
          <w:lang w:val="es-ES"/>
        </w:rPr>
      </w:pPr>
      <w:r w:rsidRPr="00A172CB">
        <w:rPr>
          <w:rFonts w:ascii="Calibri" w:hAnsi="Calibri" w:cs="Calibri"/>
          <w:b/>
          <w:bCs/>
          <w:color w:val="000000"/>
          <w:sz w:val="22"/>
          <w:szCs w:val="22"/>
          <w:lang w:val="es-ES"/>
        </w:rPr>
        <w:t>Monitoreo específico de calidad de agua</w:t>
      </w:r>
    </w:p>
    <w:p w:rsidR="00884C66" w:rsidRDefault="00884C66" w:rsidP="00884C66">
      <w:pPr>
        <w:suppressAutoHyphens w:val="0"/>
        <w:autoSpaceDE w:val="0"/>
        <w:autoSpaceDN w:val="0"/>
        <w:adjustRightInd w:val="0"/>
        <w:jc w:val="both"/>
        <w:rPr>
          <w:rFonts w:ascii="Calibri" w:hAnsi="Calibri" w:cs="Calibri"/>
          <w:b/>
          <w:bCs/>
          <w:color w:val="000000"/>
          <w:sz w:val="22"/>
          <w:szCs w:val="22"/>
          <w:lang w:val="es-ES"/>
        </w:rPr>
      </w:pPr>
    </w:p>
    <w:p w:rsidR="00A172CB" w:rsidRDefault="00577C06" w:rsidP="00884C66">
      <w:pPr>
        <w:suppressAutoHyphens w:val="0"/>
        <w:autoSpaceDE w:val="0"/>
        <w:autoSpaceDN w:val="0"/>
        <w:adjustRightInd w:val="0"/>
        <w:jc w:val="center"/>
        <w:rPr>
          <w:rFonts w:ascii="Calibri" w:hAnsi="Calibri" w:cs="Calibri"/>
          <w:b/>
          <w:bCs/>
          <w:color w:val="000000"/>
          <w:sz w:val="22"/>
          <w:szCs w:val="22"/>
          <w:lang w:val="es-ES"/>
        </w:rPr>
      </w:pPr>
      <w:r>
        <w:rPr>
          <w:rFonts w:ascii="Calibri" w:hAnsi="Calibri" w:cs="Calibri"/>
          <w:b/>
          <w:bCs/>
          <w:noProof/>
          <w:color w:val="000000"/>
          <w:sz w:val="22"/>
          <w:szCs w:val="22"/>
          <w:lang w:val="es-ES"/>
        </w:rPr>
        <w:drawing>
          <wp:inline distT="0" distB="0" distL="0" distR="0">
            <wp:extent cx="4655820" cy="3419475"/>
            <wp:effectExtent l="0" t="0" r="0" b="0"/>
            <wp:docPr id="2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5820" cy="3419475"/>
                    </a:xfrm>
                    <a:prstGeom prst="rect">
                      <a:avLst/>
                    </a:prstGeom>
                    <a:noFill/>
                    <a:ln>
                      <a:noFill/>
                    </a:ln>
                  </pic:spPr>
                </pic:pic>
              </a:graphicData>
            </a:graphic>
          </wp:inline>
        </w:drawing>
      </w:r>
    </w:p>
    <w:p w:rsidR="00A172CB" w:rsidRPr="00A172CB" w:rsidRDefault="00577C06" w:rsidP="00884C66">
      <w:pPr>
        <w:suppressAutoHyphens w:val="0"/>
        <w:autoSpaceDE w:val="0"/>
        <w:autoSpaceDN w:val="0"/>
        <w:adjustRightInd w:val="0"/>
        <w:jc w:val="center"/>
        <w:rPr>
          <w:rFonts w:ascii="Calibri" w:hAnsi="Calibri" w:cs="Calibri"/>
          <w:b/>
          <w:bCs/>
          <w:color w:val="000000"/>
          <w:sz w:val="22"/>
          <w:szCs w:val="22"/>
          <w:lang w:val="es-ES"/>
        </w:rPr>
      </w:pPr>
      <w:r>
        <w:rPr>
          <w:rFonts w:ascii="Calibri" w:hAnsi="Calibri" w:cs="Calibri"/>
          <w:b/>
          <w:bCs/>
          <w:noProof/>
          <w:color w:val="000000"/>
          <w:sz w:val="22"/>
          <w:szCs w:val="22"/>
          <w:lang w:val="es-ES"/>
        </w:rPr>
        <w:drawing>
          <wp:inline distT="0" distB="0" distL="0" distR="0">
            <wp:extent cx="4130675" cy="497205"/>
            <wp:effectExtent l="0" t="0" r="0" b="0"/>
            <wp:docPr id="27"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0675" cy="497205"/>
                    </a:xfrm>
                    <a:prstGeom prst="rect">
                      <a:avLst/>
                    </a:prstGeom>
                    <a:noFill/>
                    <a:ln>
                      <a:noFill/>
                    </a:ln>
                  </pic:spPr>
                </pic:pic>
              </a:graphicData>
            </a:graphic>
          </wp:inline>
        </w:drawing>
      </w:r>
    </w:p>
    <w:p w:rsidR="001C3635" w:rsidRPr="00C72D5E" w:rsidRDefault="001C3635" w:rsidP="00884C66">
      <w:pPr>
        <w:ind w:right="49"/>
        <w:contextualSpacing/>
        <w:jc w:val="both"/>
        <w:rPr>
          <w:rFonts w:ascii="Calibri" w:hAnsi="Calibri" w:cs="Calibri"/>
          <w:b/>
          <w:sz w:val="22"/>
          <w:szCs w:val="22"/>
        </w:rPr>
      </w:pPr>
    </w:p>
    <w:p w:rsidR="00C72D5E" w:rsidRPr="00C72D5E" w:rsidRDefault="00C72D5E" w:rsidP="00884C66">
      <w:pPr>
        <w:suppressAutoHyphens w:val="0"/>
        <w:autoSpaceDE w:val="0"/>
        <w:autoSpaceDN w:val="0"/>
        <w:adjustRightInd w:val="0"/>
        <w:rPr>
          <w:rFonts w:ascii="Calibri" w:hAnsi="Calibri" w:cs="Calibri"/>
          <w:color w:val="000000"/>
          <w:sz w:val="22"/>
          <w:szCs w:val="22"/>
          <w:lang w:val="es-ES"/>
        </w:rPr>
      </w:pPr>
      <w:r w:rsidRPr="00C72D5E">
        <w:rPr>
          <w:rFonts w:ascii="Calibri" w:hAnsi="Calibri" w:cs="Calibri"/>
          <w:color w:val="000000"/>
          <w:sz w:val="22"/>
          <w:szCs w:val="22"/>
          <w:lang w:val="es-ES"/>
        </w:rPr>
        <w:t xml:space="preserve">La prohibición de </w:t>
      </w:r>
      <w:proofErr w:type="spellStart"/>
      <w:r w:rsidRPr="00C72D5E">
        <w:rPr>
          <w:rFonts w:ascii="Calibri" w:hAnsi="Calibri" w:cs="Calibri"/>
          <w:color w:val="000000"/>
          <w:sz w:val="22"/>
          <w:szCs w:val="22"/>
          <w:lang w:val="es-ES"/>
        </w:rPr>
        <w:t>NaCl</w:t>
      </w:r>
      <w:proofErr w:type="spellEnd"/>
      <w:r w:rsidRPr="00C72D5E">
        <w:rPr>
          <w:rFonts w:ascii="Calibri" w:hAnsi="Calibri" w:cs="Calibri"/>
          <w:color w:val="000000"/>
          <w:sz w:val="22"/>
          <w:szCs w:val="22"/>
          <w:lang w:val="es-ES"/>
        </w:rPr>
        <w:t xml:space="preserve"> y </w:t>
      </w:r>
      <w:proofErr w:type="spellStart"/>
      <w:r w:rsidRPr="00C72D5E">
        <w:rPr>
          <w:rFonts w:ascii="Calibri" w:hAnsi="Calibri" w:cs="Calibri"/>
          <w:color w:val="000000"/>
          <w:sz w:val="22"/>
          <w:szCs w:val="22"/>
          <w:lang w:val="es-ES"/>
        </w:rPr>
        <w:t>CaCl</w:t>
      </w:r>
      <w:proofErr w:type="spellEnd"/>
      <w:r w:rsidRPr="00C72D5E">
        <w:rPr>
          <w:rFonts w:ascii="Calibri" w:hAnsi="Calibri" w:cs="Calibri"/>
          <w:color w:val="000000"/>
          <w:sz w:val="22"/>
          <w:szCs w:val="22"/>
          <w:lang w:val="es-ES"/>
        </w:rPr>
        <w:t xml:space="preserve">₂ elimina el principal vector de atracción de fauna silvestre </w:t>
      </w:r>
      <w:r>
        <w:rPr>
          <w:rFonts w:ascii="Calibri" w:hAnsi="Calibri" w:cs="Calibri"/>
          <w:color w:val="000000"/>
          <w:sz w:val="22"/>
          <w:szCs w:val="22"/>
          <w:lang w:val="es-ES"/>
        </w:rPr>
        <w:t xml:space="preserve"> </w:t>
      </w:r>
      <w:r w:rsidRPr="00C72D5E">
        <w:rPr>
          <w:rFonts w:ascii="Calibri" w:hAnsi="Calibri" w:cs="Calibri"/>
          <w:color w:val="000000"/>
          <w:sz w:val="22"/>
          <w:szCs w:val="22"/>
          <w:lang w:val="es-ES"/>
        </w:rPr>
        <w:t xml:space="preserve">ungulados, zorros, roedores) a la playa de estacionamiento y a la RP N°19. </w:t>
      </w:r>
    </w:p>
    <w:p w:rsidR="00C72D5E" w:rsidRDefault="00C72D5E" w:rsidP="00884C66">
      <w:pPr>
        <w:suppressAutoHyphens w:val="0"/>
        <w:autoSpaceDE w:val="0"/>
        <w:autoSpaceDN w:val="0"/>
        <w:adjustRightInd w:val="0"/>
        <w:rPr>
          <w:rFonts w:ascii="Calibri" w:hAnsi="Calibri" w:cs="Calibri"/>
          <w:color w:val="000000"/>
          <w:sz w:val="22"/>
          <w:szCs w:val="22"/>
          <w:lang w:val="es-ES"/>
        </w:rPr>
      </w:pPr>
    </w:p>
    <w:p w:rsidR="00C72D5E" w:rsidRPr="002C6B35" w:rsidRDefault="00C72D5E" w:rsidP="00884C66">
      <w:pPr>
        <w:suppressAutoHyphens w:val="0"/>
        <w:autoSpaceDE w:val="0"/>
        <w:autoSpaceDN w:val="0"/>
        <w:adjustRightInd w:val="0"/>
        <w:rPr>
          <w:rFonts w:ascii="Calibri" w:hAnsi="Calibri" w:cs="Calibri"/>
          <w:b/>
          <w:color w:val="000000"/>
          <w:sz w:val="22"/>
          <w:szCs w:val="22"/>
          <w:lang w:val="es-ES"/>
        </w:rPr>
      </w:pPr>
      <w:r w:rsidRPr="00C72D5E">
        <w:rPr>
          <w:rFonts w:ascii="Calibri" w:hAnsi="Calibri" w:cs="Calibri"/>
          <w:b/>
          <w:color w:val="000000"/>
          <w:sz w:val="22"/>
          <w:szCs w:val="22"/>
          <w:lang w:val="es-ES"/>
        </w:rPr>
        <w:t xml:space="preserve">Medidas complementarias: </w:t>
      </w:r>
    </w:p>
    <w:p w:rsidR="00C72D5E" w:rsidRPr="00C72D5E" w:rsidRDefault="00C72D5E" w:rsidP="00884C66">
      <w:pPr>
        <w:suppressAutoHyphens w:val="0"/>
        <w:autoSpaceDE w:val="0"/>
        <w:autoSpaceDN w:val="0"/>
        <w:adjustRightInd w:val="0"/>
        <w:rPr>
          <w:rFonts w:ascii="Calibri" w:hAnsi="Calibri" w:cs="Calibri"/>
          <w:color w:val="000000"/>
          <w:sz w:val="22"/>
          <w:szCs w:val="22"/>
          <w:lang w:val="es-ES"/>
        </w:rPr>
      </w:pPr>
    </w:p>
    <w:p w:rsidR="00C72D5E" w:rsidRPr="00C72D5E" w:rsidRDefault="00C72D5E" w:rsidP="00497445">
      <w:pPr>
        <w:numPr>
          <w:ilvl w:val="0"/>
          <w:numId w:val="18"/>
        </w:numPr>
        <w:suppressAutoHyphens w:val="0"/>
        <w:autoSpaceDE w:val="0"/>
        <w:autoSpaceDN w:val="0"/>
        <w:adjustRightInd w:val="0"/>
        <w:rPr>
          <w:rFonts w:ascii="Calibri" w:hAnsi="Calibri" w:cs="Calibri"/>
          <w:color w:val="000000"/>
          <w:sz w:val="22"/>
          <w:szCs w:val="22"/>
          <w:lang w:val="es-ES"/>
        </w:rPr>
      </w:pPr>
      <w:r w:rsidRPr="00C72D5E">
        <w:rPr>
          <w:rFonts w:ascii="Calibri" w:hAnsi="Calibri" w:cs="Calibri"/>
          <w:color w:val="000000"/>
          <w:sz w:val="22"/>
          <w:szCs w:val="22"/>
          <w:lang w:val="es-ES"/>
        </w:rPr>
        <w:t xml:space="preserve">Los áridos aplicados y los restos de ACM serán barridos mecánicamente al término de cada jornada de operación en temporada. </w:t>
      </w:r>
    </w:p>
    <w:p w:rsidR="00C72D5E" w:rsidRPr="00C72D5E" w:rsidRDefault="00C72D5E" w:rsidP="00497445">
      <w:pPr>
        <w:numPr>
          <w:ilvl w:val="0"/>
          <w:numId w:val="18"/>
        </w:numPr>
        <w:suppressAutoHyphens w:val="0"/>
        <w:autoSpaceDE w:val="0"/>
        <w:autoSpaceDN w:val="0"/>
        <w:adjustRightInd w:val="0"/>
        <w:rPr>
          <w:rFonts w:ascii="Calibri" w:hAnsi="Calibri" w:cs="Calibri"/>
          <w:color w:val="000000"/>
          <w:sz w:val="22"/>
          <w:szCs w:val="22"/>
          <w:lang w:val="es-ES"/>
        </w:rPr>
      </w:pPr>
      <w:r w:rsidRPr="00C72D5E">
        <w:rPr>
          <w:rFonts w:ascii="Calibri" w:hAnsi="Calibri" w:cs="Calibri"/>
          <w:color w:val="000000"/>
          <w:sz w:val="22"/>
          <w:szCs w:val="22"/>
          <w:lang w:val="es-ES"/>
        </w:rPr>
        <w:t xml:space="preserve">Los sitios de acopio de nieve (Acopio Norte y Sur, descriptos en el ítem 5) estarán delimitados con cintas o malla perimetral durante el período de fusión, para desalentar el acceso de fauna. </w:t>
      </w:r>
    </w:p>
    <w:p w:rsidR="00C72D5E" w:rsidRPr="00C72D5E" w:rsidRDefault="00C72D5E" w:rsidP="00497445">
      <w:pPr>
        <w:numPr>
          <w:ilvl w:val="0"/>
          <w:numId w:val="18"/>
        </w:numPr>
        <w:suppressAutoHyphens w:val="0"/>
        <w:autoSpaceDE w:val="0"/>
        <w:autoSpaceDN w:val="0"/>
        <w:adjustRightInd w:val="0"/>
        <w:rPr>
          <w:rFonts w:ascii="Calibri" w:hAnsi="Calibri" w:cs="Calibri"/>
          <w:color w:val="000000"/>
          <w:sz w:val="22"/>
          <w:szCs w:val="22"/>
          <w:lang w:val="es-ES"/>
        </w:rPr>
      </w:pPr>
      <w:r w:rsidRPr="00C72D5E">
        <w:rPr>
          <w:rFonts w:ascii="Calibri" w:hAnsi="Calibri" w:cs="Calibri"/>
          <w:color w:val="000000"/>
          <w:sz w:val="22"/>
          <w:szCs w:val="22"/>
          <w:lang w:val="es-ES"/>
        </w:rPr>
        <w:t xml:space="preserve">Se incorpora al </w:t>
      </w:r>
      <w:r w:rsidRPr="00C72D5E">
        <w:rPr>
          <w:rFonts w:ascii="Calibri" w:hAnsi="Calibri" w:cs="Calibri"/>
          <w:b/>
          <w:bCs/>
          <w:color w:val="000000"/>
          <w:sz w:val="22"/>
          <w:szCs w:val="22"/>
          <w:lang w:val="es-ES"/>
        </w:rPr>
        <w:t xml:space="preserve">Protocolo de Monitoreo de Fauna </w:t>
      </w:r>
      <w:r w:rsidRPr="00C72D5E">
        <w:rPr>
          <w:rFonts w:ascii="Calibri" w:hAnsi="Calibri" w:cs="Calibri"/>
          <w:color w:val="000000"/>
          <w:sz w:val="22"/>
          <w:szCs w:val="22"/>
          <w:lang w:val="es-ES"/>
        </w:rPr>
        <w:t xml:space="preserve">(PGA) la variable </w:t>
      </w:r>
      <w:r w:rsidRPr="00C72D5E">
        <w:rPr>
          <w:rFonts w:ascii="Calibri" w:hAnsi="Calibri" w:cs="Calibri"/>
          <w:i/>
          <w:iCs/>
          <w:color w:val="000000"/>
          <w:sz w:val="22"/>
          <w:szCs w:val="22"/>
          <w:lang w:val="es-ES"/>
        </w:rPr>
        <w:t>"presencia de fauna en playa/RP N°19 asociada a agentes invernales"</w:t>
      </w:r>
      <w:r w:rsidRPr="00C72D5E">
        <w:rPr>
          <w:rFonts w:ascii="Calibri" w:hAnsi="Calibri" w:cs="Calibri"/>
          <w:color w:val="000000"/>
          <w:sz w:val="22"/>
          <w:szCs w:val="22"/>
          <w:lang w:val="es-ES"/>
        </w:rPr>
        <w:t xml:space="preserve">, con registro fotográfico mensual en temporada. </w:t>
      </w:r>
    </w:p>
    <w:p w:rsidR="001C3635" w:rsidRPr="002E369F" w:rsidRDefault="002E369F" w:rsidP="00884C66">
      <w:pPr>
        <w:ind w:right="49"/>
        <w:contextualSpacing/>
        <w:jc w:val="both"/>
        <w:rPr>
          <w:rFonts w:ascii="Calibri" w:hAnsi="Calibri" w:cs="Calibri"/>
          <w:b/>
          <w:bCs/>
          <w:sz w:val="22"/>
          <w:szCs w:val="22"/>
        </w:rPr>
      </w:pPr>
      <w:r w:rsidRPr="002E369F">
        <w:rPr>
          <w:rFonts w:ascii="Calibri" w:hAnsi="Calibri" w:cs="Calibri"/>
          <w:b/>
          <w:bCs/>
          <w:sz w:val="22"/>
          <w:szCs w:val="22"/>
        </w:rPr>
        <w:t>Plan de contingencia y reducción/suspensión de uso</w:t>
      </w:r>
    </w:p>
    <w:p w:rsidR="002E369F" w:rsidRPr="002E369F" w:rsidRDefault="002E369F" w:rsidP="00884C66">
      <w:pPr>
        <w:suppressAutoHyphens w:val="0"/>
        <w:autoSpaceDE w:val="0"/>
        <w:autoSpaceDN w:val="0"/>
        <w:adjustRightInd w:val="0"/>
        <w:rPr>
          <w:rFonts w:ascii="Calibri" w:hAnsi="Calibri" w:cs="Calibri"/>
          <w:color w:val="000000"/>
          <w:sz w:val="22"/>
          <w:szCs w:val="22"/>
          <w:lang w:val="es-ES"/>
        </w:rPr>
      </w:pPr>
    </w:p>
    <w:p w:rsidR="002E369F" w:rsidRPr="002E369F" w:rsidRDefault="002E369F" w:rsidP="00497445">
      <w:pPr>
        <w:numPr>
          <w:ilvl w:val="0"/>
          <w:numId w:val="19"/>
        </w:numPr>
        <w:suppressAutoHyphens w:val="0"/>
        <w:autoSpaceDE w:val="0"/>
        <w:autoSpaceDN w:val="0"/>
        <w:adjustRightInd w:val="0"/>
        <w:jc w:val="both"/>
        <w:rPr>
          <w:rFonts w:ascii="Calibri" w:hAnsi="Calibri" w:cs="Calibri"/>
          <w:color w:val="000000"/>
          <w:sz w:val="22"/>
          <w:szCs w:val="22"/>
          <w:lang w:val="es-ES"/>
        </w:rPr>
      </w:pPr>
      <w:r w:rsidRPr="002E369F">
        <w:rPr>
          <w:rFonts w:ascii="Calibri" w:hAnsi="Calibri" w:cs="Calibri"/>
          <w:b/>
          <w:bCs/>
          <w:color w:val="000000"/>
          <w:sz w:val="22"/>
          <w:szCs w:val="22"/>
          <w:lang w:val="es-ES"/>
        </w:rPr>
        <w:t xml:space="preserve">Alerta (1 medición sobre valor de alerta): </w:t>
      </w:r>
      <w:r w:rsidRPr="002E369F">
        <w:rPr>
          <w:rFonts w:ascii="Calibri" w:hAnsi="Calibri" w:cs="Calibri"/>
          <w:color w:val="000000"/>
          <w:sz w:val="22"/>
          <w:szCs w:val="22"/>
          <w:lang w:val="es-ES"/>
        </w:rPr>
        <w:t xml:space="preserve">Notificación al Director de Obra y al Responsable Ambiental. Revisión del registro de uso de agentes químicos en las 4 semanas previas. Incremento de frecuencia de monitoreo a semanal. </w:t>
      </w:r>
    </w:p>
    <w:p w:rsidR="002E369F" w:rsidRPr="002E369F" w:rsidRDefault="002E369F" w:rsidP="00497445">
      <w:pPr>
        <w:numPr>
          <w:ilvl w:val="0"/>
          <w:numId w:val="19"/>
        </w:numPr>
        <w:suppressAutoHyphens w:val="0"/>
        <w:autoSpaceDE w:val="0"/>
        <w:autoSpaceDN w:val="0"/>
        <w:adjustRightInd w:val="0"/>
        <w:jc w:val="both"/>
        <w:rPr>
          <w:rFonts w:ascii="Calibri" w:hAnsi="Calibri" w:cs="Calibri"/>
          <w:color w:val="000000"/>
          <w:sz w:val="22"/>
          <w:szCs w:val="22"/>
          <w:lang w:val="es-ES"/>
        </w:rPr>
      </w:pPr>
      <w:r w:rsidRPr="002E369F">
        <w:rPr>
          <w:rFonts w:ascii="Calibri" w:hAnsi="Calibri" w:cs="Calibri"/>
          <w:b/>
          <w:bCs/>
          <w:color w:val="000000"/>
          <w:sz w:val="22"/>
          <w:szCs w:val="22"/>
          <w:lang w:val="es-ES"/>
        </w:rPr>
        <w:t xml:space="preserve">Alerta confirmada (2 mediciones consecutivas sobre valor de alerta): </w:t>
      </w:r>
      <w:r w:rsidRPr="002E369F">
        <w:rPr>
          <w:rFonts w:ascii="Calibri" w:hAnsi="Calibri" w:cs="Calibri"/>
          <w:color w:val="000000"/>
          <w:sz w:val="22"/>
          <w:szCs w:val="22"/>
          <w:lang w:val="es-ES"/>
        </w:rPr>
        <w:t xml:space="preserve">Suspensión inmediata del uso de ACM o formiatos. Exclusividad de métodos mecánicos y áridos. Comunicación formal al área ambiental de la Municipalidad dentro de las 48 hs. </w:t>
      </w:r>
    </w:p>
    <w:p w:rsidR="002E369F" w:rsidRDefault="002E369F" w:rsidP="00497445">
      <w:pPr>
        <w:numPr>
          <w:ilvl w:val="0"/>
          <w:numId w:val="19"/>
        </w:numPr>
        <w:suppressAutoHyphens w:val="0"/>
        <w:autoSpaceDE w:val="0"/>
        <w:autoSpaceDN w:val="0"/>
        <w:adjustRightInd w:val="0"/>
        <w:jc w:val="both"/>
        <w:rPr>
          <w:rFonts w:ascii="Calibri" w:hAnsi="Calibri" w:cs="Calibri"/>
          <w:sz w:val="22"/>
          <w:szCs w:val="22"/>
          <w:lang w:val="es-ES"/>
        </w:rPr>
      </w:pPr>
      <w:r w:rsidRPr="002E369F">
        <w:rPr>
          <w:rFonts w:ascii="Calibri" w:hAnsi="Calibri" w:cs="Calibri"/>
          <w:b/>
          <w:bCs/>
          <w:color w:val="000000"/>
          <w:sz w:val="22"/>
          <w:szCs w:val="22"/>
          <w:lang w:val="es-ES"/>
        </w:rPr>
        <w:t xml:space="preserve">Superación del valor límite: </w:t>
      </w:r>
      <w:r w:rsidRPr="002E369F">
        <w:rPr>
          <w:rFonts w:ascii="Calibri" w:hAnsi="Calibri" w:cs="Calibri"/>
          <w:color w:val="000000"/>
          <w:sz w:val="22"/>
          <w:szCs w:val="22"/>
          <w:lang w:val="es-ES"/>
        </w:rPr>
        <w:t xml:space="preserve">Suspensión definitiva del uso de agentes químicos por la temporada. Análisis de causa raíz. Presentación de informe correctivo ante la </w:t>
      </w:r>
      <w:r w:rsidRPr="002E369F">
        <w:rPr>
          <w:rFonts w:ascii="Calibri" w:hAnsi="Calibri" w:cs="Calibri"/>
          <w:sz w:val="22"/>
          <w:szCs w:val="22"/>
          <w:lang w:val="es-ES"/>
        </w:rPr>
        <w:t xml:space="preserve">Municipalidad en un plazo de 15 días hábiles. Revisión del protocolo antes de la temporada siguiente. </w:t>
      </w:r>
    </w:p>
    <w:p w:rsidR="002E369F" w:rsidRPr="002E369F" w:rsidRDefault="002E369F" w:rsidP="00884C66">
      <w:pPr>
        <w:suppressAutoHyphens w:val="0"/>
        <w:autoSpaceDE w:val="0"/>
        <w:autoSpaceDN w:val="0"/>
        <w:adjustRightInd w:val="0"/>
        <w:ind w:left="720"/>
        <w:jc w:val="both"/>
        <w:rPr>
          <w:rFonts w:ascii="Calibri" w:hAnsi="Calibri" w:cs="Calibri"/>
          <w:sz w:val="22"/>
          <w:szCs w:val="22"/>
          <w:lang w:val="es-ES"/>
        </w:rPr>
      </w:pPr>
    </w:p>
    <w:p w:rsidR="002E369F" w:rsidRPr="002C6B35" w:rsidRDefault="002E369F" w:rsidP="00497445">
      <w:pPr>
        <w:numPr>
          <w:ilvl w:val="0"/>
          <w:numId w:val="12"/>
        </w:numPr>
        <w:ind w:right="49"/>
        <w:contextualSpacing/>
        <w:jc w:val="both"/>
        <w:rPr>
          <w:rFonts w:ascii="Calibri" w:hAnsi="Calibri" w:cs="Calibri"/>
          <w:b/>
          <w:sz w:val="22"/>
          <w:szCs w:val="22"/>
        </w:rPr>
      </w:pPr>
      <w:r w:rsidRPr="002C6B35">
        <w:rPr>
          <w:rFonts w:ascii="Calibri" w:hAnsi="Calibri" w:cs="Calibri"/>
          <w:b/>
          <w:sz w:val="22"/>
          <w:szCs w:val="22"/>
        </w:rPr>
        <w:t>Trampas de hidrocarburos y sedimentos — dimensionamiento completo</w:t>
      </w:r>
    </w:p>
    <w:p w:rsidR="002C6B35" w:rsidRPr="002E369F" w:rsidRDefault="002C6B35" w:rsidP="00884C66">
      <w:pPr>
        <w:ind w:left="720" w:right="49"/>
        <w:contextualSpacing/>
        <w:jc w:val="both"/>
        <w:rPr>
          <w:rFonts w:ascii="Calibri" w:hAnsi="Calibri" w:cs="Calibri"/>
          <w:b/>
          <w:sz w:val="22"/>
          <w:szCs w:val="22"/>
        </w:rPr>
      </w:pPr>
    </w:p>
    <w:p w:rsidR="002C6B35" w:rsidRPr="002C6B35" w:rsidRDefault="002C6B35" w:rsidP="00884C66">
      <w:pPr>
        <w:suppressAutoHyphens w:val="0"/>
        <w:autoSpaceDE w:val="0"/>
        <w:autoSpaceDN w:val="0"/>
        <w:adjustRightInd w:val="0"/>
        <w:jc w:val="both"/>
        <w:rPr>
          <w:rFonts w:ascii="Calibri" w:hAnsi="Calibri" w:cs="Calibri"/>
          <w:b/>
          <w:bCs/>
          <w:color w:val="000000"/>
          <w:sz w:val="22"/>
          <w:szCs w:val="22"/>
          <w:lang w:val="es-ES"/>
        </w:rPr>
      </w:pPr>
      <w:r w:rsidRPr="002C6B35">
        <w:rPr>
          <w:rFonts w:ascii="Calibri" w:hAnsi="Calibri" w:cs="Calibri"/>
          <w:b/>
          <w:bCs/>
          <w:color w:val="000000"/>
          <w:sz w:val="22"/>
          <w:szCs w:val="22"/>
          <w:lang w:val="es-ES"/>
        </w:rPr>
        <w:t xml:space="preserve">Descripción del sistema de tratamiento </w:t>
      </w:r>
    </w:p>
    <w:p w:rsidR="002C6B35" w:rsidRPr="002C6B35" w:rsidRDefault="002C6B35" w:rsidP="00884C66">
      <w:pPr>
        <w:suppressAutoHyphens w:val="0"/>
        <w:autoSpaceDE w:val="0"/>
        <w:autoSpaceDN w:val="0"/>
        <w:adjustRightInd w:val="0"/>
        <w:jc w:val="both"/>
        <w:rPr>
          <w:rFonts w:ascii="Calibri" w:hAnsi="Calibri" w:cs="Calibri"/>
          <w:color w:val="000000"/>
          <w:sz w:val="22"/>
          <w:szCs w:val="22"/>
          <w:lang w:val="es-ES"/>
        </w:rPr>
      </w:pPr>
    </w:p>
    <w:p w:rsidR="002C6B35" w:rsidRPr="002C6B35" w:rsidRDefault="002C6B35" w:rsidP="00497445">
      <w:pPr>
        <w:numPr>
          <w:ilvl w:val="0"/>
          <w:numId w:val="20"/>
        </w:numPr>
        <w:suppressAutoHyphens w:val="0"/>
        <w:autoSpaceDE w:val="0"/>
        <w:autoSpaceDN w:val="0"/>
        <w:adjustRightInd w:val="0"/>
        <w:ind w:right="49"/>
        <w:contextualSpacing/>
        <w:jc w:val="both"/>
        <w:rPr>
          <w:rFonts w:ascii="Calibri" w:hAnsi="Calibri" w:cs="Calibri"/>
          <w:b/>
          <w:sz w:val="22"/>
          <w:szCs w:val="22"/>
        </w:rPr>
      </w:pPr>
      <w:r w:rsidRPr="002C6B35">
        <w:rPr>
          <w:rFonts w:ascii="Calibri" w:hAnsi="Calibri" w:cs="Calibri"/>
          <w:color w:val="000000"/>
          <w:sz w:val="22"/>
          <w:szCs w:val="22"/>
          <w:lang w:val="es-ES"/>
        </w:rPr>
        <w:t xml:space="preserve">El sistema de tratamiento de escorrentía pluvial del estacionamiento consta de una secuencia de tres compartimientos en serie, diseñados conforme a la Memoria de Cálculo elaborada por </w:t>
      </w:r>
      <w:r w:rsidRPr="002C6B35">
        <w:rPr>
          <w:rFonts w:ascii="Calibri" w:hAnsi="Calibri" w:cs="Calibri"/>
          <w:b/>
          <w:bCs/>
          <w:color w:val="000000"/>
          <w:sz w:val="22"/>
          <w:szCs w:val="22"/>
          <w:lang w:val="es-ES"/>
        </w:rPr>
        <w:t>5D Ingeniería S.A. (Febrero 2026)</w:t>
      </w:r>
      <w:r w:rsidRPr="002C6B35">
        <w:rPr>
          <w:rFonts w:ascii="Calibri" w:hAnsi="Calibri" w:cs="Calibri"/>
          <w:color w:val="000000"/>
          <w:sz w:val="22"/>
          <w:szCs w:val="22"/>
          <w:lang w:val="es-ES"/>
        </w:rPr>
        <w:t xml:space="preserve">, con aplicación de la </w:t>
      </w:r>
      <w:r w:rsidRPr="002C6B35">
        <w:rPr>
          <w:rFonts w:ascii="Calibri" w:hAnsi="Calibri" w:cs="Calibri"/>
          <w:b/>
          <w:bCs/>
          <w:color w:val="000000"/>
          <w:sz w:val="22"/>
          <w:szCs w:val="22"/>
          <w:lang w:val="es-ES"/>
        </w:rPr>
        <w:t xml:space="preserve">Ley de Stokes </w:t>
      </w:r>
      <w:r w:rsidRPr="002C6B35">
        <w:rPr>
          <w:rFonts w:ascii="Calibri" w:hAnsi="Calibri" w:cs="Calibri"/>
          <w:color w:val="000000"/>
          <w:sz w:val="22"/>
          <w:szCs w:val="22"/>
          <w:lang w:val="es-ES"/>
        </w:rPr>
        <w:t xml:space="preserve">para separación gravitacional y los </w:t>
      </w:r>
      <w:r w:rsidRPr="002C6B35">
        <w:rPr>
          <w:rFonts w:ascii="Calibri" w:hAnsi="Calibri" w:cs="Calibri"/>
          <w:b/>
          <w:bCs/>
          <w:color w:val="000000"/>
          <w:sz w:val="22"/>
          <w:szCs w:val="22"/>
          <w:lang w:val="es-ES"/>
        </w:rPr>
        <w:t xml:space="preserve">criterios API </w:t>
      </w:r>
      <w:r w:rsidRPr="002C6B35">
        <w:rPr>
          <w:rFonts w:ascii="Calibri" w:hAnsi="Calibri" w:cs="Calibri"/>
          <w:color w:val="000000"/>
          <w:sz w:val="22"/>
          <w:szCs w:val="22"/>
          <w:lang w:val="es-ES"/>
        </w:rPr>
        <w:lastRenderedPageBreak/>
        <w:t xml:space="preserve">(American </w:t>
      </w:r>
      <w:proofErr w:type="spellStart"/>
      <w:r w:rsidRPr="002C6B35">
        <w:rPr>
          <w:rFonts w:ascii="Calibri" w:hAnsi="Calibri" w:cs="Calibri"/>
          <w:color w:val="000000"/>
          <w:sz w:val="22"/>
          <w:szCs w:val="22"/>
          <w:lang w:val="es-ES"/>
        </w:rPr>
        <w:t>Petroleum</w:t>
      </w:r>
      <w:proofErr w:type="spellEnd"/>
      <w:r w:rsidRPr="002C6B35">
        <w:rPr>
          <w:rFonts w:ascii="Calibri" w:hAnsi="Calibri" w:cs="Calibri"/>
          <w:color w:val="000000"/>
          <w:sz w:val="22"/>
          <w:szCs w:val="22"/>
          <w:lang w:val="es-ES"/>
        </w:rPr>
        <w:t xml:space="preserve"> </w:t>
      </w:r>
      <w:proofErr w:type="spellStart"/>
      <w:r w:rsidRPr="002C6B35">
        <w:rPr>
          <w:rFonts w:ascii="Calibri" w:hAnsi="Calibri" w:cs="Calibri"/>
          <w:color w:val="000000"/>
          <w:sz w:val="22"/>
          <w:szCs w:val="22"/>
          <w:lang w:val="es-ES"/>
        </w:rPr>
        <w:t>Institute</w:t>
      </w:r>
      <w:proofErr w:type="spellEnd"/>
      <w:r w:rsidRPr="002C6B35">
        <w:rPr>
          <w:rFonts w:ascii="Calibri" w:hAnsi="Calibri" w:cs="Calibri"/>
          <w:color w:val="000000"/>
          <w:sz w:val="22"/>
          <w:szCs w:val="22"/>
          <w:lang w:val="es-ES"/>
        </w:rPr>
        <w:t xml:space="preserve">) para separación de hidrocarburos flotantes. La descarga al curso receptor (arroyo de la </w:t>
      </w:r>
      <w:proofErr w:type="spellStart"/>
      <w:r w:rsidRPr="002C6B35">
        <w:rPr>
          <w:rFonts w:ascii="Calibri" w:hAnsi="Calibri" w:cs="Calibri"/>
          <w:color w:val="000000"/>
          <w:sz w:val="22"/>
          <w:szCs w:val="22"/>
          <w:lang w:val="es-ES"/>
        </w:rPr>
        <w:t>Gamela</w:t>
      </w:r>
      <w:proofErr w:type="spellEnd"/>
      <w:r w:rsidRPr="002C6B35">
        <w:rPr>
          <w:rFonts w:ascii="Calibri" w:hAnsi="Calibri" w:cs="Calibri"/>
          <w:color w:val="000000"/>
          <w:sz w:val="22"/>
          <w:szCs w:val="22"/>
          <w:lang w:val="es-ES"/>
        </w:rPr>
        <w:t xml:space="preserve"> / punto de restitución existente) cumple los estándares de la </w:t>
      </w:r>
      <w:r w:rsidRPr="002C6B35">
        <w:rPr>
          <w:rFonts w:ascii="Calibri" w:hAnsi="Calibri" w:cs="Calibri"/>
          <w:b/>
          <w:bCs/>
          <w:color w:val="000000"/>
          <w:sz w:val="22"/>
          <w:szCs w:val="22"/>
          <w:lang w:val="es-ES"/>
        </w:rPr>
        <w:t xml:space="preserve">Resolución 628/2022 </w:t>
      </w:r>
      <w:proofErr w:type="spellStart"/>
      <w:r w:rsidRPr="002C6B35">
        <w:rPr>
          <w:rFonts w:ascii="Calibri" w:hAnsi="Calibri" w:cs="Calibri"/>
          <w:b/>
          <w:bCs/>
          <w:color w:val="000000"/>
          <w:sz w:val="22"/>
          <w:szCs w:val="22"/>
          <w:lang w:val="es-ES"/>
        </w:rPr>
        <w:t>SAyDS</w:t>
      </w:r>
      <w:proofErr w:type="spellEnd"/>
      <w:r w:rsidRPr="002C6B35">
        <w:rPr>
          <w:rFonts w:ascii="Calibri" w:hAnsi="Calibri" w:cs="Calibri"/>
          <w:color w:val="000000"/>
          <w:sz w:val="22"/>
          <w:szCs w:val="22"/>
          <w:lang w:val="es-ES"/>
        </w:rPr>
        <w:t xml:space="preserve">. </w:t>
      </w:r>
    </w:p>
    <w:p w:rsidR="002E369F" w:rsidRPr="002C6B35" w:rsidRDefault="002C6B35" w:rsidP="00497445">
      <w:pPr>
        <w:numPr>
          <w:ilvl w:val="0"/>
          <w:numId w:val="20"/>
        </w:numPr>
        <w:suppressAutoHyphens w:val="0"/>
        <w:autoSpaceDE w:val="0"/>
        <w:autoSpaceDN w:val="0"/>
        <w:adjustRightInd w:val="0"/>
        <w:ind w:right="49"/>
        <w:contextualSpacing/>
        <w:jc w:val="both"/>
        <w:rPr>
          <w:rFonts w:ascii="Calibri" w:hAnsi="Calibri" w:cs="Calibri"/>
          <w:b/>
          <w:sz w:val="22"/>
          <w:szCs w:val="22"/>
        </w:rPr>
      </w:pPr>
      <w:r w:rsidRPr="002C6B35">
        <w:rPr>
          <w:rFonts w:ascii="Calibri" w:hAnsi="Calibri" w:cs="Calibri"/>
          <w:color w:val="000000"/>
          <w:sz w:val="22"/>
          <w:szCs w:val="22"/>
          <w:lang w:val="es-ES"/>
        </w:rPr>
        <w:t xml:space="preserve">El flujo ingresa desde el cañero de conducción (Ø 1.000 mm, Q diseño = 0,35 m³/s) y recorre los compartimientos en secuencia: </w:t>
      </w:r>
      <w:r w:rsidRPr="002C6B35">
        <w:rPr>
          <w:rFonts w:ascii="Calibri" w:hAnsi="Calibri" w:cs="Calibri"/>
          <w:b/>
          <w:bCs/>
          <w:color w:val="000000"/>
          <w:sz w:val="22"/>
          <w:szCs w:val="22"/>
          <w:lang w:val="es-ES"/>
        </w:rPr>
        <w:t xml:space="preserve">Decantador de sólidos → Cámara </w:t>
      </w:r>
      <w:proofErr w:type="spellStart"/>
      <w:r w:rsidRPr="002C6B35">
        <w:rPr>
          <w:rFonts w:ascii="Calibri" w:hAnsi="Calibri" w:cs="Calibri"/>
          <w:b/>
          <w:bCs/>
          <w:color w:val="000000"/>
          <w:sz w:val="22"/>
          <w:szCs w:val="22"/>
          <w:lang w:val="es-ES"/>
        </w:rPr>
        <w:t>desengrasadora</w:t>
      </w:r>
      <w:proofErr w:type="spellEnd"/>
      <w:r w:rsidRPr="002C6B35">
        <w:rPr>
          <w:rFonts w:ascii="Calibri" w:hAnsi="Calibri" w:cs="Calibri"/>
          <w:b/>
          <w:bCs/>
          <w:color w:val="000000"/>
          <w:sz w:val="22"/>
          <w:szCs w:val="22"/>
          <w:lang w:val="es-ES"/>
        </w:rPr>
        <w:t>/separadora de HC → Compartimiento de control y salida</w:t>
      </w:r>
      <w:r w:rsidRPr="002C6B35">
        <w:rPr>
          <w:rFonts w:ascii="Calibri" w:hAnsi="Calibri" w:cs="Calibri"/>
          <w:color w:val="000000"/>
          <w:sz w:val="22"/>
          <w:szCs w:val="22"/>
          <w:lang w:val="es-ES"/>
        </w:rPr>
        <w:t xml:space="preserve">, con </w:t>
      </w:r>
      <w:proofErr w:type="spellStart"/>
      <w:r w:rsidRPr="002C6B35">
        <w:rPr>
          <w:rFonts w:ascii="Calibri" w:hAnsi="Calibri" w:cs="Calibri"/>
          <w:color w:val="000000"/>
          <w:sz w:val="22"/>
          <w:szCs w:val="22"/>
          <w:lang w:val="es-ES"/>
        </w:rPr>
        <w:t>by-pass</w:t>
      </w:r>
      <w:proofErr w:type="spellEnd"/>
      <w:r w:rsidRPr="002C6B35">
        <w:rPr>
          <w:rFonts w:ascii="Calibri" w:hAnsi="Calibri" w:cs="Calibri"/>
          <w:color w:val="000000"/>
          <w:sz w:val="22"/>
          <w:szCs w:val="22"/>
          <w:lang w:val="es-ES"/>
        </w:rPr>
        <w:t xml:space="preserve"> de alivio para caudales que superen la capacidad de tratamiento.</w:t>
      </w:r>
    </w:p>
    <w:p w:rsidR="001C3635" w:rsidRDefault="001C3635" w:rsidP="00884C66">
      <w:pPr>
        <w:ind w:right="49"/>
        <w:contextualSpacing/>
        <w:jc w:val="both"/>
        <w:rPr>
          <w:rFonts w:ascii="Calibri" w:hAnsi="Calibri" w:cs="Calibri"/>
          <w:b/>
          <w:sz w:val="22"/>
          <w:szCs w:val="22"/>
        </w:rPr>
      </w:pPr>
    </w:p>
    <w:p w:rsidR="001C3635" w:rsidRDefault="00602CEE" w:rsidP="00884C66">
      <w:pPr>
        <w:ind w:right="49"/>
        <w:contextualSpacing/>
        <w:jc w:val="both"/>
        <w:rPr>
          <w:rFonts w:ascii="Calibri" w:hAnsi="Calibri" w:cs="Calibri"/>
          <w:b/>
          <w:bCs/>
          <w:sz w:val="22"/>
          <w:szCs w:val="22"/>
        </w:rPr>
      </w:pPr>
      <w:r w:rsidRPr="009010E9">
        <w:rPr>
          <w:rFonts w:ascii="Calibri" w:hAnsi="Calibri" w:cs="Calibri"/>
          <w:b/>
          <w:bCs/>
          <w:sz w:val="22"/>
          <w:szCs w:val="22"/>
        </w:rPr>
        <w:t>Capacidad de almacenamiento de fase flotante y criterio de limpieza</w:t>
      </w:r>
    </w:p>
    <w:p w:rsidR="009010E9" w:rsidRPr="009010E9" w:rsidRDefault="009010E9" w:rsidP="00884C66">
      <w:pPr>
        <w:ind w:right="49"/>
        <w:contextualSpacing/>
        <w:jc w:val="both"/>
        <w:rPr>
          <w:rFonts w:ascii="Calibri" w:hAnsi="Calibri" w:cs="Calibri"/>
          <w:b/>
          <w:bCs/>
          <w:sz w:val="22"/>
          <w:szCs w:val="22"/>
        </w:rPr>
      </w:pPr>
    </w:p>
    <w:p w:rsidR="00602CEE" w:rsidRDefault="00602CEE" w:rsidP="00884C66">
      <w:pPr>
        <w:suppressAutoHyphens w:val="0"/>
        <w:autoSpaceDE w:val="0"/>
        <w:autoSpaceDN w:val="0"/>
        <w:adjustRightInd w:val="0"/>
        <w:jc w:val="both"/>
        <w:rPr>
          <w:rFonts w:ascii="Calibri" w:hAnsi="Calibri" w:cs="Calibri"/>
          <w:color w:val="000000"/>
          <w:sz w:val="22"/>
          <w:szCs w:val="22"/>
          <w:lang w:val="es-ES"/>
        </w:rPr>
      </w:pPr>
      <w:r w:rsidRPr="00602CEE">
        <w:rPr>
          <w:rFonts w:ascii="Calibri" w:hAnsi="Calibri" w:cs="Calibri"/>
          <w:color w:val="000000"/>
          <w:sz w:val="22"/>
          <w:szCs w:val="22"/>
          <w:lang w:val="es-ES"/>
        </w:rPr>
        <w:t xml:space="preserve">La cámara </w:t>
      </w:r>
      <w:proofErr w:type="spellStart"/>
      <w:r w:rsidRPr="00602CEE">
        <w:rPr>
          <w:rFonts w:ascii="Calibri" w:hAnsi="Calibri" w:cs="Calibri"/>
          <w:color w:val="000000"/>
          <w:sz w:val="22"/>
          <w:szCs w:val="22"/>
          <w:lang w:val="es-ES"/>
        </w:rPr>
        <w:t>desengrasadora</w:t>
      </w:r>
      <w:proofErr w:type="spellEnd"/>
      <w:r w:rsidRPr="00602CEE">
        <w:rPr>
          <w:rFonts w:ascii="Calibri" w:hAnsi="Calibri" w:cs="Calibri"/>
          <w:color w:val="000000"/>
          <w:sz w:val="22"/>
          <w:szCs w:val="22"/>
          <w:lang w:val="es-ES"/>
        </w:rPr>
        <w:t xml:space="preserve"> (Compartimiento 2) tiene una capacidad máxima de almacenamiento de fase flotante de </w:t>
      </w:r>
      <w:r w:rsidRPr="00602CEE">
        <w:rPr>
          <w:rFonts w:ascii="Calibri" w:hAnsi="Calibri" w:cs="Calibri"/>
          <w:b/>
          <w:bCs/>
          <w:color w:val="000000"/>
          <w:sz w:val="22"/>
          <w:szCs w:val="22"/>
          <w:lang w:val="es-ES"/>
        </w:rPr>
        <w:t>0,90 m³</w:t>
      </w:r>
      <w:r w:rsidRPr="00602CEE">
        <w:rPr>
          <w:rFonts w:ascii="Calibri" w:hAnsi="Calibri" w:cs="Calibri"/>
          <w:color w:val="000000"/>
          <w:sz w:val="22"/>
          <w:szCs w:val="22"/>
          <w:lang w:val="es-ES"/>
        </w:rPr>
        <w:t xml:space="preserve">, correspondiente a una lámina de 10 cm sobre la superficie libre (9,0 m × 1,0 m efectivo de ancho de lámina). </w:t>
      </w:r>
    </w:p>
    <w:p w:rsidR="009010E9" w:rsidRPr="00602CEE" w:rsidRDefault="009010E9" w:rsidP="00884C66">
      <w:pPr>
        <w:suppressAutoHyphens w:val="0"/>
        <w:autoSpaceDE w:val="0"/>
        <w:autoSpaceDN w:val="0"/>
        <w:adjustRightInd w:val="0"/>
        <w:jc w:val="both"/>
        <w:rPr>
          <w:rFonts w:ascii="Calibri" w:hAnsi="Calibri" w:cs="Calibri"/>
          <w:color w:val="000000"/>
          <w:sz w:val="22"/>
          <w:szCs w:val="22"/>
          <w:lang w:val="es-ES"/>
        </w:rPr>
      </w:pPr>
    </w:p>
    <w:p w:rsidR="00602CEE" w:rsidRDefault="00602CEE" w:rsidP="00884C66">
      <w:pPr>
        <w:suppressAutoHyphens w:val="0"/>
        <w:autoSpaceDE w:val="0"/>
        <w:autoSpaceDN w:val="0"/>
        <w:adjustRightInd w:val="0"/>
        <w:jc w:val="both"/>
        <w:rPr>
          <w:rFonts w:ascii="Calibri" w:hAnsi="Calibri" w:cs="Calibri"/>
          <w:color w:val="000000"/>
          <w:sz w:val="22"/>
          <w:szCs w:val="22"/>
          <w:lang w:val="es-ES"/>
        </w:rPr>
      </w:pPr>
      <w:r w:rsidRPr="00602CEE">
        <w:rPr>
          <w:rFonts w:ascii="Calibri" w:hAnsi="Calibri" w:cs="Calibri"/>
          <w:b/>
          <w:bCs/>
          <w:color w:val="000000"/>
          <w:sz w:val="22"/>
          <w:szCs w:val="22"/>
          <w:lang w:val="es-ES"/>
        </w:rPr>
        <w:t xml:space="preserve">Criterio de limpieza (umbral de intervención): </w:t>
      </w:r>
      <w:r w:rsidRPr="00602CEE">
        <w:rPr>
          <w:rFonts w:ascii="Calibri" w:hAnsi="Calibri" w:cs="Calibri"/>
          <w:color w:val="000000"/>
          <w:sz w:val="22"/>
          <w:szCs w:val="22"/>
          <w:lang w:val="es-ES"/>
        </w:rPr>
        <w:t xml:space="preserve">se deberá proceder a la extracción de la fase flotante cuando el espesor de la lámina de hidrocarburos alcance el </w:t>
      </w:r>
      <w:r w:rsidRPr="00602CEE">
        <w:rPr>
          <w:rFonts w:ascii="Calibri" w:hAnsi="Calibri" w:cs="Calibri"/>
          <w:b/>
          <w:bCs/>
          <w:color w:val="000000"/>
          <w:sz w:val="22"/>
          <w:szCs w:val="22"/>
          <w:lang w:val="es-ES"/>
        </w:rPr>
        <w:t>50% de la capacidad máxima</w:t>
      </w:r>
      <w:r w:rsidRPr="00602CEE">
        <w:rPr>
          <w:rFonts w:ascii="Calibri" w:hAnsi="Calibri" w:cs="Calibri"/>
          <w:color w:val="000000"/>
          <w:sz w:val="22"/>
          <w:szCs w:val="22"/>
          <w:lang w:val="es-ES"/>
        </w:rPr>
        <w:t xml:space="preserve">, es decir, cuando supere </w:t>
      </w:r>
      <w:r w:rsidRPr="00602CEE">
        <w:rPr>
          <w:rFonts w:ascii="Calibri" w:hAnsi="Calibri" w:cs="Calibri"/>
          <w:b/>
          <w:bCs/>
          <w:color w:val="000000"/>
          <w:sz w:val="22"/>
          <w:szCs w:val="22"/>
          <w:lang w:val="es-ES"/>
        </w:rPr>
        <w:t>0,45 m³ (lámina de ~5 cm)</w:t>
      </w:r>
      <w:r w:rsidRPr="00602CEE">
        <w:rPr>
          <w:rFonts w:ascii="Calibri" w:hAnsi="Calibri" w:cs="Calibri"/>
          <w:color w:val="000000"/>
          <w:sz w:val="22"/>
          <w:szCs w:val="22"/>
          <w:lang w:val="es-ES"/>
        </w:rPr>
        <w:t xml:space="preserve">. Este umbral garantiza que no se produzca arrastre de la fase flotante hacia la cámara de control bajo condiciones de caudal pico. </w:t>
      </w:r>
      <w:r w:rsidRPr="009010E9">
        <w:rPr>
          <w:rFonts w:ascii="Calibri" w:hAnsi="Calibri" w:cs="Calibri"/>
          <w:color w:val="000000"/>
          <w:sz w:val="22"/>
          <w:szCs w:val="22"/>
          <w:lang w:val="es-ES"/>
        </w:rPr>
        <w:t xml:space="preserve">La verificación del espesor de la lámina se realiza mediante </w:t>
      </w:r>
      <w:r w:rsidRPr="009010E9">
        <w:rPr>
          <w:rFonts w:ascii="Calibri" w:hAnsi="Calibri" w:cs="Calibri"/>
          <w:b/>
          <w:bCs/>
          <w:color w:val="000000"/>
          <w:sz w:val="22"/>
          <w:szCs w:val="22"/>
          <w:lang w:val="es-ES"/>
        </w:rPr>
        <w:t xml:space="preserve">varilla calibrada de medición </w:t>
      </w:r>
      <w:r w:rsidRPr="009010E9">
        <w:rPr>
          <w:rFonts w:ascii="Calibri" w:hAnsi="Calibri" w:cs="Calibri"/>
          <w:color w:val="000000"/>
          <w:sz w:val="22"/>
          <w:szCs w:val="22"/>
          <w:lang w:val="es-ES"/>
        </w:rPr>
        <w:t>(</w:t>
      </w:r>
      <w:proofErr w:type="spellStart"/>
      <w:r w:rsidRPr="009010E9">
        <w:rPr>
          <w:rFonts w:ascii="Calibri" w:hAnsi="Calibri" w:cs="Calibri"/>
          <w:color w:val="000000"/>
          <w:sz w:val="22"/>
          <w:szCs w:val="22"/>
          <w:lang w:val="es-ES"/>
        </w:rPr>
        <w:t>dip</w:t>
      </w:r>
      <w:proofErr w:type="spellEnd"/>
      <w:r w:rsidRPr="009010E9">
        <w:rPr>
          <w:rFonts w:ascii="Calibri" w:hAnsi="Calibri" w:cs="Calibri"/>
          <w:color w:val="000000"/>
          <w:sz w:val="22"/>
          <w:szCs w:val="22"/>
          <w:lang w:val="es-ES"/>
        </w:rPr>
        <w:t xml:space="preserve"> </w:t>
      </w:r>
      <w:proofErr w:type="spellStart"/>
      <w:r w:rsidRPr="009010E9">
        <w:rPr>
          <w:rFonts w:ascii="Calibri" w:hAnsi="Calibri" w:cs="Calibri"/>
          <w:color w:val="000000"/>
          <w:sz w:val="22"/>
          <w:szCs w:val="22"/>
          <w:lang w:val="es-ES"/>
        </w:rPr>
        <w:t>stick</w:t>
      </w:r>
      <w:proofErr w:type="spellEnd"/>
      <w:r w:rsidRPr="009010E9">
        <w:rPr>
          <w:rFonts w:ascii="Calibri" w:hAnsi="Calibri" w:cs="Calibri"/>
          <w:color w:val="000000"/>
          <w:sz w:val="22"/>
          <w:szCs w:val="22"/>
          <w:lang w:val="es-ES"/>
        </w:rPr>
        <w:t xml:space="preserve"> con pasta indicadora de HC) en cada inspección, con frecuencia mínima mensual durante la temporada de operación (noviembre–abril) y antes y después de cada evento pluvial significativo (≥ 15 mm).</w:t>
      </w:r>
    </w:p>
    <w:p w:rsidR="009010E9" w:rsidRPr="009010E9" w:rsidRDefault="009010E9" w:rsidP="00884C66">
      <w:pPr>
        <w:suppressAutoHyphens w:val="0"/>
        <w:autoSpaceDE w:val="0"/>
        <w:autoSpaceDN w:val="0"/>
        <w:adjustRightInd w:val="0"/>
        <w:jc w:val="both"/>
        <w:rPr>
          <w:rFonts w:ascii="Calibri" w:hAnsi="Calibri" w:cs="Calibri"/>
          <w:color w:val="000000"/>
          <w:sz w:val="22"/>
          <w:szCs w:val="22"/>
          <w:lang w:val="es-ES"/>
        </w:rPr>
      </w:pPr>
    </w:p>
    <w:p w:rsidR="00602CEE" w:rsidRPr="009010E9" w:rsidRDefault="00602CEE" w:rsidP="00884C66">
      <w:pPr>
        <w:ind w:right="49"/>
        <w:contextualSpacing/>
        <w:jc w:val="both"/>
        <w:rPr>
          <w:rFonts w:ascii="Calibri" w:hAnsi="Calibri" w:cs="Calibri"/>
          <w:b/>
          <w:bCs/>
          <w:sz w:val="22"/>
          <w:szCs w:val="22"/>
        </w:rPr>
      </w:pPr>
      <w:r w:rsidRPr="009010E9">
        <w:rPr>
          <w:rFonts w:ascii="Calibri" w:hAnsi="Calibri" w:cs="Calibri"/>
          <w:b/>
          <w:bCs/>
          <w:sz w:val="22"/>
          <w:szCs w:val="22"/>
        </w:rPr>
        <w:t>Producción de lodos/sedimentos y frecuencia de extracción</w:t>
      </w:r>
    </w:p>
    <w:p w:rsidR="009010E9" w:rsidRDefault="009010E9" w:rsidP="00884C66">
      <w:pPr>
        <w:ind w:right="49"/>
        <w:contextualSpacing/>
        <w:jc w:val="both"/>
        <w:rPr>
          <w:b/>
          <w:bCs/>
          <w:sz w:val="21"/>
          <w:szCs w:val="21"/>
        </w:rPr>
      </w:pPr>
    </w:p>
    <w:p w:rsidR="00884C66" w:rsidRDefault="00884C66" w:rsidP="00884C66">
      <w:pPr>
        <w:ind w:right="49"/>
        <w:contextualSpacing/>
        <w:jc w:val="both"/>
        <w:rPr>
          <w:b/>
          <w:bCs/>
          <w:sz w:val="21"/>
          <w:szCs w:val="21"/>
        </w:rPr>
      </w:pPr>
    </w:p>
    <w:p w:rsidR="00602CEE"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025265" cy="1993265"/>
            <wp:effectExtent l="0" t="0" r="0" b="0"/>
            <wp:docPr id="28"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265" cy="1993265"/>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190365" cy="1723390"/>
            <wp:effectExtent l="0" t="0" r="0" b="0"/>
            <wp:docPr id="29"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0365" cy="1723390"/>
                    </a:xfrm>
                    <a:prstGeom prst="rect">
                      <a:avLst/>
                    </a:prstGeom>
                    <a:noFill/>
                    <a:ln>
                      <a:noFill/>
                    </a:ln>
                  </pic:spPr>
                </pic:pic>
              </a:graphicData>
            </a:graphic>
          </wp:inline>
        </w:drawing>
      </w:r>
    </w:p>
    <w:p w:rsidR="009010E9" w:rsidRDefault="009010E9" w:rsidP="00884C66">
      <w:pPr>
        <w:suppressAutoHyphens w:val="0"/>
        <w:autoSpaceDE w:val="0"/>
        <w:autoSpaceDN w:val="0"/>
        <w:adjustRightInd w:val="0"/>
        <w:jc w:val="both"/>
        <w:rPr>
          <w:rFonts w:ascii="Calibri" w:hAnsi="Calibri" w:cs="Calibri"/>
          <w:color w:val="000000"/>
          <w:sz w:val="22"/>
          <w:szCs w:val="22"/>
          <w:lang w:val="es-ES"/>
        </w:rPr>
      </w:pPr>
      <w:r w:rsidRPr="009010E9">
        <w:rPr>
          <w:rFonts w:ascii="Calibri" w:hAnsi="Calibri" w:cs="Calibri"/>
          <w:b/>
          <w:bCs/>
          <w:color w:val="000000"/>
          <w:sz w:val="22"/>
          <w:szCs w:val="22"/>
          <w:lang w:val="es-ES"/>
        </w:rPr>
        <w:t>Frecuencia de extracción recomendada: una vez por año</w:t>
      </w:r>
      <w:r w:rsidRPr="009010E9">
        <w:rPr>
          <w:rFonts w:ascii="Calibri" w:hAnsi="Calibri" w:cs="Calibri"/>
          <w:color w:val="000000"/>
          <w:sz w:val="22"/>
          <w:szCs w:val="22"/>
          <w:lang w:val="es-ES"/>
        </w:rPr>
        <w:t xml:space="preserve">, al finalizar la temporada invernal (octubre–noviembre), coincidiendo con el mantenimiento general del sistema. El volumen de acumulación de lodos (0,50 m de profundidad de reserva en el Compartimiento 1) admite hasta </w:t>
      </w:r>
      <w:r w:rsidRPr="009010E9">
        <w:rPr>
          <w:rFonts w:ascii="Calibri" w:hAnsi="Calibri" w:cs="Calibri"/>
          <w:b/>
          <w:bCs/>
          <w:color w:val="000000"/>
          <w:sz w:val="22"/>
          <w:szCs w:val="22"/>
          <w:lang w:val="es-ES"/>
        </w:rPr>
        <w:t xml:space="preserve">2 temporadas </w:t>
      </w:r>
      <w:r w:rsidRPr="009010E9">
        <w:rPr>
          <w:rFonts w:ascii="Calibri" w:hAnsi="Calibri" w:cs="Calibri"/>
          <w:color w:val="000000"/>
          <w:sz w:val="22"/>
          <w:szCs w:val="22"/>
          <w:lang w:val="es-ES"/>
        </w:rPr>
        <w:t xml:space="preserve">sin superar la capacidad estructural, pero se adopta extracción anual como criterio preventivo. </w:t>
      </w:r>
    </w:p>
    <w:p w:rsidR="009010E9" w:rsidRPr="009010E9" w:rsidRDefault="009010E9" w:rsidP="00884C66">
      <w:pPr>
        <w:suppressAutoHyphens w:val="0"/>
        <w:autoSpaceDE w:val="0"/>
        <w:autoSpaceDN w:val="0"/>
        <w:adjustRightInd w:val="0"/>
        <w:jc w:val="both"/>
        <w:rPr>
          <w:rFonts w:ascii="Calibri" w:hAnsi="Calibri" w:cs="Calibri"/>
          <w:color w:val="000000"/>
          <w:sz w:val="22"/>
          <w:szCs w:val="22"/>
          <w:lang w:val="es-ES"/>
        </w:rPr>
      </w:pPr>
    </w:p>
    <w:p w:rsidR="001C3635" w:rsidRPr="009010E9" w:rsidRDefault="009010E9" w:rsidP="00884C66">
      <w:pPr>
        <w:ind w:right="49"/>
        <w:contextualSpacing/>
        <w:jc w:val="both"/>
        <w:rPr>
          <w:rFonts w:ascii="Calibri" w:hAnsi="Calibri" w:cs="Calibri"/>
          <w:b/>
          <w:sz w:val="22"/>
          <w:szCs w:val="22"/>
        </w:rPr>
      </w:pPr>
      <w:r w:rsidRPr="009010E9">
        <w:rPr>
          <w:rFonts w:ascii="Calibri" w:hAnsi="Calibri" w:cs="Calibri"/>
          <w:color w:val="000000"/>
          <w:sz w:val="22"/>
          <w:szCs w:val="22"/>
          <w:lang w:val="es-ES"/>
        </w:rPr>
        <w:t>La extracción se realizará mediante camión atmosférico/</w:t>
      </w:r>
      <w:proofErr w:type="spellStart"/>
      <w:r w:rsidRPr="009010E9">
        <w:rPr>
          <w:rFonts w:ascii="Calibri" w:hAnsi="Calibri" w:cs="Calibri"/>
          <w:color w:val="000000"/>
          <w:sz w:val="22"/>
          <w:szCs w:val="22"/>
          <w:lang w:val="es-ES"/>
        </w:rPr>
        <w:t>limpiafosas</w:t>
      </w:r>
      <w:proofErr w:type="spellEnd"/>
      <w:r w:rsidRPr="009010E9">
        <w:rPr>
          <w:rFonts w:ascii="Calibri" w:hAnsi="Calibri" w:cs="Calibri"/>
          <w:color w:val="000000"/>
          <w:sz w:val="22"/>
          <w:szCs w:val="22"/>
          <w:lang w:val="es-ES"/>
        </w:rPr>
        <w:t xml:space="preserve"> habilitado. Los lodos serán caracterizados (HC totales, metales pesados) antes de su disposición final en sitio autorizado por la autoridad provincial competente.</w:t>
      </w:r>
    </w:p>
    <w:p w:rsidR="001C3635" w:rsidRDefault="001C3635" w:rsidP="00884C66">
      <w:pPr>
        <w:ind w:right="49"/>
        <w:contextualSpacing/>
        <w:jc w:val="both"/>
        <w:rPr>
          <w:rFonts w:ascii="Calibri" w:hAnsi="Calibri" w:cs="Calibri"/>
          <w:b/>
          <w:sz w:val="22"/>
          <w:szCs w:val="22"/>
        </w:rPr>
      </w:pPr>
    </w:p>
    <w:p w:rsidR="002D5028" w:rsidRPr="002D5028" w:rsidRDefault="002D5028" w:rsidP="00884C66">
      <w:pPr>
        <w:suppressAutoHyphens w:val="0"/>
        <w:autoSpaceDE w:val="0"/>
        <w:autoSpaceDN w:val="0"/>
        <w:adjustRightInd w:val="0"/>
        <w:jc w:val="both"/>
        <w:rPr>
          <w:rFonts w:ascii="Calibri" w:hAnsi="Calibri" w:cs="Calibri"/>
          <w:b/>
          <w:bCs/>
          <w:color w:val="000000"/>
          <w:sz w:val="22"/>
          <w:szCs w:val="22"/>
          <w:lang w:val="es-ES"/>
        </w:rPr>
      </w:pPr>
      <w:r w:rsidRPr="002D5028">
        <w:rPr>
          <w:rFonts w:ascii="Calibri" w:hAnsi="Calibri" w:cs="Calibri"/>
          <w:b/>
          <w:bCs/>
          <w:color w:val="000000"/>
          <w:sz w:val="22"/>
          <w:szCs w:val="22"/>
          <w:lang w:val="es-ES"/>
        </w:rPr>
        <w:t xml:space="preserve">Sistema de </w:t>
      </w:r>
      <w:proofErr w:type="spellStart"/>
      <w:r w:rsidRPr="002D5028">
        <w:rPr>
          <w:rFonts w:ascii="Calibri" w:hAnsi="Calibri" w:cs="Calibri"/>
          <w:b/>
          <w:bCs/>
          <w:color w:val="000000"/>
          <w:sz w:val="22"/>
          <w:szCs w:val="22"/>
          <w:lang w:val="es-ES"/>
        </w:rPr>
        <w:t>by-pass</w:t>
      </w:r>
      <w:proofErr w:type="spellEnd"/>
      <w:r w:rsidRPr="002D5028">
        <w:rPr>
          <w:rFonts w:ascii="Calibri" w:hAnsi="Calibri" w:cs="Calibri"/>
          <w:b/>
          <w:bCs/>
          <w:color w:val="000000"/>
          <w:sz w:val="22"/>
          <w:szCs w:val="22"/>
          <w:lang w:val="es-ES"/>
        </w:rPr>
        <w:t xml:space="preserve"> </w:t>
      </w:r>
    </w:p>
    <w:p w:rsidR="002D5028" w:rsidRPr="002D5028" w:rsidRDefault="002D5028" w:rsidP="00884C66">
      <w:pPr>
        <w:suppressAutoHyphens w:val="0"/>
        <w:autoSpaceDE w:val="0"/>
        <w:autoSpaceDN w:val="0"/>
        <w:adjustRightInd w:val="0"/>
        <w:jc w:val="both"/>
        <w:rPr>
          <w:rFonts w:ascii="Calibri" w:hAnsi="Calibri" w:cs="Calibri"/>
          <w:color w:val="000000"/>
          <w:sz w:val="22"/>
          <w:szCs w:val="22"/>
          <w:lang w:val="es-ES"/>
        </w:rPr>
      </w:pPr>
      <w:r w:rsidRPr="002D5028">
        <w:rPr>
          <w:rFonts w:ascii="Calibri" w:hAnsi="Calibri" w:cs="Calibri"/>
          <w:color w:val="000000"/>
          <w:sz w:val="22"/>
          <w:szCs w:val="22"/>
          <w:lang w:val="es-ES"/>
        </w:rPr>
        <w:t xml:space="preserve">El sistema incorpora un </w:t>
      </w:r>
      <w:proofErr w:type="spellStart"/>
      <w:r w:rsidRPr="002D5028">
        <w:rPr>
          <w:rFonts w:ascii="Calibri" w:hAnsi="Calibri" w:cs="Calibri"/>
          <w:b/>
          <w:bCs/>
          <w:color w:val="000000"/>
          <w:sz w:val="22"/>
          <w:szCs w:val="22"/>
          <w:lang w:val="es-ES"/>
        </w:rPr>
        <w:t>by-pass</w:t>
      </w:r>
      <w:proofErr w:type="spellEnd"/>
      <w:r w:rsidRPr="002D5028">
        <w:rPr>
          <w:rFonts w:ascii="Calibri" w:hAnsi="Calibri" w:cs="Calibri"/>
          <w:b/>
          <w:bCs/>
          <w:color w:val="000000"/>
          <w:sz w:val="22"/>
          <w:szCs w:val="22"/>
          <w:lang w:val="es-ES"/>
        </w:rPr>
        <w:t xml:space="preserve"> hidráulico </w:t>
      </w:r>
      <w:r w:rsidRPr="002D5028">
        <w:rPr>
          <w:rFonts w:ascii="Calibri" w:hAnsi="Calibri" w:cs="Calibri"/>
          <w:color w:val="000000"/>
          <w:sz w:val="22"/>
          <w:szCs w:val="22"/>
          <w:lang w:val="es-ES"/>
        </w:rPr>
        <w:t xml:space="preserve">que se activa automáticamente cuando el caudal afluente supera la capacidad de tratamiento (Q &gt; 180 m³/h): </w:t>
      </w:r>
    </w:p>
    <w:p w:rsidR="002D5028" w:rsidRPr="002D5028" w:rsidRDefault="002D5028" w:rsidP="00884C66">
      <w:pPr>
        <w:suppressAutoHyphens w:val="0"/>
        <w:autoSpaceDE w:val="0"/>
        <w:autoSpaceDN w:val="0"/>
        <w:adjustRightInd w:val="0"/>
        <w:jc w:val="both"/>
        <w:rPr>
          <w:rFonts w:ascii="Calibri" w:hAnsi="Calibri" w:cs="Calibri"/>
          <w:color w:val="000000"/>
          <w:sz w:val="22"/>
          <w:szCs w:val="22"/>
          <w:lang w:val="es-ES"/>
        </w:rPr>
      </w:pPr>
    </w:p>
    <w:p w:rsidR="002D5028" w:rsidRPr="002D5028" w:rsidRDefault="002D5028" w:rsidP="00497445">
      <w:pPr>
        <w:numPr>
          <w:ilvl w:val="0"/>
          <w:numId w:val="21"/>
        </w:numPr>
        <w:suppressAutoHyphens w:val="0"/>
        <w:autoSpaceDE w:val="0"/>
        <w:autoSpaceDN w:val="0"/>
        <w:adjustRightInd w:val="0"/>
        <w:jc w:val="both"/>
        <w:rPr>
          <w:rFonts w:ascii="Calibri" w:hAnsi="Calibri" w:cs="Calibri"/>
          <w:color w:val="000000"/>
          <w:sz w:val="22"/>
          <w:szCs w:val="22"/>
          <w:lang w:val="es-ES"/>
        </w:rPr>
      </w:pPr>
      <w:r w:rsidRPr="002D5028">
        <w:rPr>
          <w:rFonts w:ascii="Calibri" w:hAnsi="Calibri" w:cs="Calibri"/>
          <w:b/>
          <w:bCs/>
          <w:color w:val="000000"/>
          <w:sz w:val="22"/>
          <w:szCs w:val="22"/>
          <w:lang w:val="es-ES"/>
        </w:rPr>
        <w:t xml:space="preserve">Tipo: </w:t>
      </w:r>
      <w:r w:rsidRPr="002D5028">
        <w:rPr>
          <w:rFonts w:ascii="Calibri" w:hAnsi="Calibri" w:cs="Calibri"/>
          <w:color w:val="000000"/>
          <w:sz w:val="22"/>
          <w:szCs w:val="22"/>
          <w:lang w:val="es-ES"/>
        </w:rPr>
        <w:t xml:space="preserve">vertedero lateral de umbral fijo, ubicado en la cámara de entrada al Compartimiento 1, a cota +0,20 m sobre el nivel máximo de operación. </w:t>
      </w:r>
    </w:p>
    <w:p w:rsidR="002D5028" w:rsidRPr="002D5028" w:rsidRDefault="002D5028" w:rsidP="00497445">
      <w:pPr>
        <w:numPr>
          <w:ilvl w:val="0"/>
          <w:numId w:val="21"/>
        </w:numPr>
        <w:suppressAutoHyphens w:val="0"/>
        <w:autoSpaceDE w:val="0"/>
        <w:autoSpaceDN w:val="0"/>
        <w:adjustRightInd w:val="0"/>
        <w:jc w:val="both"/>
        <w:rPr>
          <w:rFonts w:ascii="Calibri" w:hAnsi="Calibri" w:cs="Calibri"/>
          <w:color w:val="000000"/>
          <w:sz w:val="22"/>
          <w:szCs w:val="22"/>
          <w:lang w:val="es-ES"/>
        </w:rPr>
      </w:pPr>
      <w:r w:rsidRPr="002D5028">
        <w:rPr>
          <w:rFonts w:ascii="Calibri" w:hAnsi="Calibri" w:cs="Calibri"/>
          <w:b/>
          <w:bCs/>
          <w:color w:val="000000"/>
          <w:sz w:val="22"/>
          <w:szCs w:val="22"/>
          <w:lang w:val="es-ES"/>
        </w:rPr>
        <w:lastRenderedPageBreak/>
        <w:t xml:space="preserve">Función: </w:t>
      </w:r>
      <w:r w:rsidRPr="002D5028">
        <w:rPr>
          <w:rFonts w:ascii="Calibri" w:hAnsi="Calibri" w:cs="Calibri"/>
          <w:color w:val="000000"/>
          <w:sz w:val="22"/>
          <w:szCs w:val="22"/>
          <w:lang w:val="es-ES"/>
        </w:rPr>
        <w:t xml:space="preserve">desviar el excedente del primer lavado hacia el cañero Ø 1.000 mm de salida, sin pasar por la cámara de tratamiento, para evitar el </w:t>
      </w:r>
      <w:proofErr w:type="spellStart"/>
      <w:r w:rsidRPr="002D5028">
        <w:rPr>
          <w:rFonts w:ascii="Calibri" w:hAnsi="Calibri" w:cs="Calibri"/>
          <w:color w:val="000000"/>
          <w:sz w:val="22"/>
          <w:szCs w:val="22"/>
          <w:lang w:val="es-ES"/>
        </w:rPr>
        <w:t>resuspensión</w:t>
      </w:r>
      <w:proofErr w:type="spellEnd"/>
      <w:r w:rsidRPr="002D5028">
        <w:rPr>
          <w:rFonts w:ascii="Calibri" w:hAnsi="Calibri" w:cs="Calibri"/>
          <w:color w:val="000000"/>
          <w:sz w:val="22"/>
          <w:szCs w:val="22"/>
          <w:lang w:val="es-ES"/>
        </w:rPr>
        <w:t xml:space="preserve"> de sedimentos acumulados y el arrastre de la fase flotante. </w:t>
      </w:r>
    </w:p>
    <w:p w:rsidR="002D5028" w:rsidRPr="002D5028" w:rsidRDefault="002D5028" w:rsidP="00497445">
      <w:pPr>
        <w:numPr>
          <w:ilvl w:val="0"/>
          <w:numId w:val="21"/>
        </w:numPr>
        <w:suppressAutoHyphens w:val="0"/>
        <w:autoSpaceDE w:val="0"/>
        <w:autoSpaceDN w:val="0"/>
        <w:adjustRightInd w:val="0"/>
        <w:jc w:val="both"/>
        <w:rPr>
          <w:rFonts w:ascii="Calibri" w:hAnsi="Calibri" w:cs="Calibri"/>
          <w:color w:val="000000"/>
          <w:sz w:val="22"/>
          <w:szCs w:val="22"/>
          <w:lang w:val="es-ES"/>
        </w:rPr>
      </w:pPr>
      <w:r w:rsidRPr="002D5028">
        <w:rPr>
          <w:rFonts w:ascii="Calibri" w:hAnsi="Calibri" w:cs="Calibri"/>
          <w:b/>
          <w:bCs/>
          <w:color w:val="000000"/>
          <w:sz w:val="22"/>
          <w:szCs w:val="22"/>
          <w:lang w:val="es-ES"/>
        </w:rPr>
        <w:t xml:space="preserve">Condición de activación: </w:t>
      </w:r>
      <w:r w:rsidRPr="002D5028">
        <w:rPr>
          <w:rFonts w:ascii="Calibri" w:hAnsi="Calibri" w:cs="Calibri"/>
          <w:color w:val="000000"/>
          <w:sz w:val="22"/>
          <w:szCs w:val="22"/>
          <w:lang w:val="es-ES"/>
        </w:rPr>
        <w:t xml:space="preserve">Q &gt; 0,050 m³/s (caudales de eventos con I &gt; 5,7 mm/h sobre la playa), lo que corresponde a eventos frecuentes de media y alta intensidad. El diseño del sistema de tratamiento apunta a capturar el </w:t>
      </w:r>
      <w:proofErr w:type="spellStart"/>
      <w:r w:rsidRPr="002D5028">
        <w:rPr>
          <w:rFonts w:ascii="Calibri" w:hAnsi="Calibri" w:cs="Calibri"/>
          <w:i/>
          <w:iCs/>
          <w:color w:val="000000"/>
          <w:sz w:val="22"/>
          <w:szCs w:val="22"/>
          <w:lang w:val="es-ES"/>
        </w:rPr>
        <w:t>first</w:t>
      </w:r>
      <w:proofErr w:type="spellEnd"/>
      <w:r w:rsidRPr="002D5028">
        <w:rPr>
          <w:rFonts w:ascii="Calibri" w:hAnsi="Calibri" w:cs="Calibri"/>
          <w:i/>
          <w:iCs/>
          <w:color w:val="000000"/>
          <w:sz w:val="22"/>
          <w:szCs w:val="22"/>
          <w:lang w:val="es-ES"/>
        </w:rPr>
        <w:t xml:space="preserve"> </w:t>
      </w:r>
      <w:proofErr w:type="spellStart"/>
      <w:r w:rsidRPr="002D5028">
        <w:rPr>
          <w:rFonts w:ascii="Calibri" w:hAnsi="Calibri" w:cs="Calibri"/>
          <w:i/>
          <w:iCs/>
          <w:color w:val="000000"/>
          <w:sz w:val="22"/>
          <w:szCs w:val="22"/>
          <w:lang w:val="es-ES"/>
        </w:rPr>
        <w:t>flush</w:t>
      </w:r>
      <w:proofErr w:type="spellEnd"/>
      <w:r w:rsidRPr="002D5028">
        <w:rPr>
          <w:rFonts w:ascii="Calibri" w:hAnsi="Calibri" w:cs="Calibri"/>
          <w:i/>
          <w:iCs/>
          <w:color w:val="000000"/>
          <w:sz w:val="22"/>
          <w:szCs w:val="22"/>
          <w:lang w:val="es-ES"/>
        </w:rPr>
        <w:t xml:space="preserve"> </w:t>
      </w:r>
      <w:r w:rsidRPr="002D5028">
        <w:rPr>
          <w:rFonts w:ascii="Calibri" w:hAnsi="Calibri" w:cs="Calibri"/>
          <w:color w:val="000000"/>
          <w:sz w:val="22"/>
          <w:szCs w:val="22"/>
          <w:lang w:val="es-ES"/>
        </w:rPr>
        <w:t xml:space="preserve">(primeros 25 mm, V = 786 m³), que concentra el 80–90% de la carga contaminante. </w:t>
      </w:r>
    </w:p>
    <w:p w:rsidR="002D5028" w:rsidRPr="002D5028" w:rsidRDefault="002D5028" w:rsidP="00497445">
      <w:pPr>
        <w:numPr>
          <w:ilvl w:val="0"/>
          <w:numId w:val="21"/>
        </w:numPr>
        <w:suppressAutoHyphens w:val="0"/>
        <w:autoSpaceDE w:val="0"/>
        <w:autoSpaceDN w:val="0"/>
        <w:adjustRightInd w:val="0"/>
        <w:jc w:val="both"/>
        <w:rPr>
          <w:rFonts w:ascii="Calibri" w:hAnsi="Calibri" w:cs="Calibri"/>
          <w:color w:val="000000"/>
          <w:sz w:val="22"/>
          <w:szCs w:val="22"/>
          <w:lang w:val="es-ES"/>
        </w:rPr>
      </w:pPr>
      <w:r w:rsidRPr="002D5028">
        <w:rPr>
          <w:rFonts w:ascii="Calibri" w:hAnsi="Calibri" w:cs="Calibri"/>
          <w:b/>
          <w:bCs/>
          <w:color w:val="000000"/>
          <w:sz w:val="22"/>
          <w:szCs w:val="22"/>
          <w:lang w:val="es-ES"/>
        </w:rPr>
        <w:t xml:space="preserve">Salida del </w:t>
      </w:r>
      <w:proofErr w:type="spellStart"/>
      <w:r w:rsidRPr="002D5028">
        <w:rPr>
          <w:rFonts w:ascii="Calibri" w:hAnsi="Calibri" w:cs="Calibri"/>
          <w:b/>
          <w:bCs/>
          <w:color w:val="000000"/>
          <w:sz w:val="22"/>
          <w:szCs w:val="22"/>
          <w:lang w:val="es-ES"/>
        </w:rPr>
        <w:t>by-pass</w:t>
      </w:r>
      <w:proofErr w:type="spellEnd"/>
      <w:r w:rsidRPr="002D5028">
        <w:rPr>
          <w:rFonts w:ascii="Calibri" w:hAnsi="Calibri" w:cs="Calibri"/>
          <w:b/>
          <w:bCs/>
          <w:color w:val="000000"/>
          <w:sz w:val="22"/>
          <w:szCs w:val="22"/>
          <w:lang w:val="es-ES"/>
        </w:rPr>
        <w:t xml:space="preserve">: </w:t>
      </w:r>
      <w:r w:rsidRPr="002D5028">
        <w:rPr>
          <w:rFonts w:ascii="Calibri" w:hAnsi="Calibri" w:cs="Calibri"/>
          <w:color w:val="000000"/>
          <w:sz w:val="22"/>
          <w:szCs w:val="22"/>
          <w:lang w:val="es-ES"/>
        </w:rPr>
        <w:t xml:space="preserve">se conecta al mismo punto de restitución al curso receptor, aguas abajo de la cámara de control, sin pasar por el vertedero de medición. </w:t>
      </w:r>
    </w:p>
    <w:p w:rsidR="002D5028" w:rsidRDefault="002D5028" w:rsidP="00884C66">
      <w:pPr>
        <w:ind w:right="49"/>
        <w:contextualSpacing/>
        <w:jc w:val="both"/>
        <w:rPr>
          <w:b/>
          <w:bCs/>
          <w:sz w:val="21"/>
          <w:szCs w:val="21"/>
        </w:rPr>
      </w:pPr>
    </w:p>
    <w:p w:rsidR="001C3635" w:rsidRPr="002D5028" w:rsidRDefault="002D5028" w:rsidP="00884C66">
      <w:pPr>
        <w:suppressAutoHyphens w:val="0"/>
        <w:autoSpaceDE w:val="0"/>
        <w:autoSpaceDN w:val="0"/>
        <w:adjustRightInd w:val="0"/>
        <w:jc w:val="both"/>
        <w:rPr>
          <w:rFonts w:ascii="Calibri" w:hAnsi="Calibri" w:cs="Calibri"/>
          <w:b/>
          <w:bCs/>
          <w:color w:val="000000"/>
          <w:sz w:val="22"/>
          <w:szCs w:val="22"/>
          <w:lang w:val="es-ES"/>
        </w:rPr>
      </w:pPr>
      <w:r w:rsidRPr="002D5028">
        <w:rPr>
          <w:rFonts w:ascii="Calibri" w:hAnsi="Calibri" w:cs="Calibri"/>
          <w:b/>
          <w:bCs/>
          <w:color w:val="000000"/>
          <w:sz w:val="22"/>
          <w:szCs w:val="22"/>
          <w:lang w:val="es-ES"/>
        </w:rPr>
        <w:t>Puntos de muestreo y protocolo de monitoreo</w:t>
      </w:r>
    </w:p>
    <w:p w:rsidR="001C3635" w:rsidRDefault="001C3635" w:rsidP="00884C66">
      <w:pPr>
        <w:ind w:right="49"/>
        <w:contextualSpacing/>
        <w:jc w:val="both"/>
        <w:rPr>
          <w:rFonts w:ascii="Calibri" w:hAnsi="Calibri" w:cs="Calibri"/>
          <w:b/>
          <w:sz w:val="22"/>
          <w:szCs w:val="22"/>
        </w:rPr>
      </w:pPr>
    </w:p>
    <w:p w:rsidR="001C3635" w:rsidRDefault="00577C06" w:rsidP="00884C66">
      <w:pPr>
        <w:ind w:right="49"/>
        <w:contextualSpacing/>
        <w:jc w:val="center"/>
        <w:rPr>
          <w:rFonts w:ascii="Calibri" w:hAnsi="Calibri" w:cs="Calibri"/>
          <w:b/>
          <w:sz w:val="22"/>
          <w:szCs w:val="22"/>
        </w:rPr>
      </w:pPr>
      <w:r>
        <w:rPr>
          <w:rFonts w:ascii="Calibri" w:hAnsi="Calibri" w:cs="Calibri"/>
          <w:b/>
          <w:noProof/>
          <w:sz w:val="22"/>
          <w:szCs w:val="22"/>
          <w:lang w:val="es-ES"/>
        </w:rPr>
        <w:drawing>
          <wp:inline distT="0" distB="0" distL="0" distR="0">
            <wp:extent cx="4530090" cy="4165600"/>
            <wp:effectExtent l="0" t="0" r="0" b="0"/>
            <wp:docPr id="30"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0090" cy="4165600"/>
                    </a:xfrm>
                    <a:prstGeom prst="rect">
                      <a:avLst/>
                    </a:prstGeom>
                    <a:noFill/>
                    <a:ln>
                      <a:noFill/>
                    </a:ln>
                  </pic:spPr>
                </pic:pic>
              </a:graphicData>
            </a:graphic>
          </wp:inline>
        </w:drawing>
      </w:r>
    </w:p>
    <w:p w:rsidR="001C3635" w:rsidRDefault="001C3635" w:rsidP="00884C66">
      <w:pPr>
        <w:ind w:right="49"/>
        <w:contextualSpacing/>
        <w:jc w:val="both"/>
        <w:rPr>
          <w:rFonts w:ascii="Calibri" w:hAnsi="Calibri" w:cs="Calibri"/>
          <w:b/>
          <w:sz w:val="22"/>
          <w:szCs w:val="22"/>
        </w:rPr>
      </w:pPr>
    </w:p>
    <w:p w:rsidR="002D5028" w:rsidRDefault="003774FE" w:rsidP="00884C66">
      <w:pPr>
        <w:ind w:right="49"/>
        <w:contextualSpacing/>
        <w:jc w:val="both"/>
        <w:rPr>
          <w:rFonts w:ascii="Calibri" w:hAnsi="Calibri" w:cs="Calibri"/>
          <w:b/>
          <w:sz w:val="22"/>
          <w:szCs w:val="22"/>
        </w:rPr>
      </w:pPr>
      <w:r w:rsidRPr="003774FE">
        <w:rPr>
          <w:rFonts w:ascii="Calibri" w:hAnsi="Calibri" w:cs="Calibri"/>
          <w:b/>
          <w:noProof/>
          <w:sz w:val="22"/>
          <w:szCs w:val="22"/>
        </w:rPr>
        <w:pict>
          <v:rect id="_x0000_i1025" style="width:0;height:1.5pt" o:hralign="center" o:hrstd="t" o:hr="t" fillcolor="#a0a0a0" stroked="f"/>
        </w:pict>
      </w:r>
    </w:p>
    <w:p w:rsidR="002D5028" w:rsidRPr="004F530B" w:rsidRDefault="00D90D57" w:rsidP="00497445">
      <w:pPr>
        <w:numPr>
          <w:ilvl w:val="0"/>
          <w:numId w:val="22"/>
        </w:numPr>
        <w:ind w:right="51"/>
        <w:contextualSpacing/>
        <w:jc w:val="both"/>
        <w:rPr>
          <w:rFonts w:ascii="Calibri" w:hAnsi="Calibri" w:cs="Calibri"/>
          <w:b/>
          <w:sz w:val="22"/>
          <w:szCs w:val="22"/>
        </w:rPr>
      </w:pPr>
      <w:r w:rsidRPr="004F530B">
        <w:rPr>
          <w:rFonts w:ascii="Calibri" w:hAnsi="Calibri" w:cs="Calibri"/>
          <w:b/>
          <w:sz w:val="22"/>
          <w:szCs w:val="22"/>
        </w:rPr>
        <w:t>PLAN DE MANEJO AMBIENTAL</w:t>
      </w:r>
    </w:p>
    <w:p w:rsidR="00D90D57" w:rsidRPr="004F530B" w:rsidRDefault="00D90D57" w:rsidP="004F530B">
      <w:pPr>
        <w:ind w:right="51"/>
        <w:contextualSpacing/>
        <w:jc w:val="both"/>
        <w:rPr>
          <w:rFonts w:ascii="Calibri" w:hAnsi="Calibri" w:cs="Calibri"/>
          <w:b/>
          <w:sz w:val="22"/>
          <w:szCs w:val="22"/>
        </w:rPr>
      </w:pPr>
    </w:p>
    <w:p w:rsidR="00D90D57" w:rsidRPr="004F530B" w:rsidRDefault="00D90D57" w:rsidP="004F530B">
      <w:pPr>
        <w:ind w:right="51"/>
        <w:contextualSpacing/>
        <w:jc w:val="both"/>
        <w:rPr>
          <w:rFonts w:ascii="Calibri" w:hAnsi="Calibri" w:cs="Calibri"/>
          <w:b/>
          <w:sz w:val="22"/>
          <w:szCs w:val="22"/>
        </w:rPr>
      </w:pPr>
      <w:r w:rsidRPr="004F530B">
        <w:rPr>
          <w:rFonts w:ascii="Calibri" w:hAnsi="Calibri" w:cs="Calibri"/>
          <w:b/>
          <w:sz w:val="22"/>
          <w:szCs w:val="22"/>
        </w:rPr>
        <w:t>CONTROL DE IMPACTOS SOBRE EL MEDIO FÍSICO</w:t>
      </w:r>
    </w:p>
    <w:p w:rsidR="004F530B" w:rsidRPr="004F530B" w:rsidRDefault="004F530B" w:rsidP="004F530B">
      <w:pPr>
        <w:ind w:right="51"/>
        <w:contextualSpacing/>
        <w:jc w:val="both"/>
        <w:rPr>
          <w:rFonts w:ascii="Calibri" w:hAnsi="Calibri" w:cs="Calibri"/>
          <w:b/>
          <w:sz w:val="22"/>
          <w:szCs w:val="22"/>
        </w:rPr>
      </w:pPr>
    </w:p>
    <w:p w:rsidR="00D90D57" w:rsidRPr="004F530B" w:rsidRDefault="00D90D57" w:rsidP="00497445">
      <w:pPr>
        <w:numPr>
          <w:ilvl w:val="0"/>
          <w:numId w:val="23"/>
        </w:numPr>
        <w:ind w:right="51"/>
        <w:contextualSpacing/>
        <w:jc w:val="both"/>
        <w:rPr>
          <w:rFonts w:ascii="Calibri" w:hAnsi="Calibri" w:cs="Calibri"/>
          <w:b/>
          <w:sz w:val="22"/>
          <w:szCs w:val="22"/>
        </w:rPr>
      </w:pPr>
      <w:r w:rsidRPr="004F530B">
        <w:rPr>
          <w:rFonts w:ascii="Calibri" w:hAnsi="Calibri" w:cs="Calibri"/>
          <w:b/>
          <w:sz w:val="22"/>
          <w:szCs w:val="22"/>
        </w:rPr>
        <w:t>Control de Polvo (Calidad del Aire)</w:t>
      </w:r>
    </w:p>
    <w:p w:rsidR="00D90D57" w:rsidRPr="004F530B" w:rsidRDefault="00577C06" w:rsidP="004F530B">
      <w:pPr>
        <w:ind w:right="51"/>
        <w:contextualSpacing/>
        <w:jc w:val="center"/>
        <w:rPr>
          <w:rFonts w:ascii="Calibri" w:hAnsi="Calibri" w:cs="Calibri"/>
          <w:b/>
          <w:sz w:val="22"/>
          <w:szCs w:val="22"/>
        </w:rPr>
      </w:pPr>
      <w:r w:rsidRPr="004F530B">
        <w:rPr>
          <w:rFonts w:ascii="Calibri" w:hAnsi="Calibri" w:cs="Calibri"/>
          <w:b/>
          <w:noProof/>
          <w:sz w:val="22"/>
          <w:szCs w:val="22"/>
          <w:lang w:val="es-ES"/>
        </w:rPr>
        <w:drawing>
          <wp:inline distT="0" distB="0" distL="0" distR="0">
            <wp:extent cx="5080000" cy="1629410"/>
            <wp:effectExtent l="0" t="0" r="0" b="0"/>
            <wp:docPr id="32"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0" cy="1629410"/>
                    </a:xfrm>
                    <a:prstGeom prst="rect">
                      <a:avLst/>
                    </a:prstGeom>
                    <a:noFill/>
                    <a:ln>
                      <a:noFill/>
                    </a:ln>
                  </pic:spPr>
                </pic:pic>
              </a:graphicData>
            </a:graphic>
          </wp:inline>
        </w:drawing>
      </w:r>
    </w:p>
    <w:p w:rsidR="00D90D57" w:rsidRPr="004F530B" w:rsidRDefault="00D90D57" w:rsidP="00497445">
      <w:pPr>
        <w:numPr>
          <w:ilvl w:val="0"/>
          <w:numId w:val="23"/>
        </w:numPr>
        <w:ind w:right="51"/>
        <w:contextualSpacing/>
        <w:jc w:val="both"/>
        <w:rPr>
          <w:rFonts w:ascii="Calibri" w:hAnsi="Calibri" w:cs="Calibri"/>
          <w:b/>
          <w:sz w:val="22"/>
          <w:szCs w:val="22"/>
        </w:rPr>
      </w:pPr>
      <w:r w:rsidRPr="004F530B">
        <w:rPr>
          <w:rFonts w:ascii="Calibri" w:hAnsi="Calibri" w:cs="Calibri"/>
          <w:b/>
          <w:sz w:val="22"/>
          <w:szCs w:val="22"/>
        </w:rPr>
        <w:t>Control de Ruido</w:t>
      </w:r>
    </w:p>
    <w:p w:rsidR="00D90D57" w:rsidRPr="004F530B" w:rsidRDefault="00577C06" w:rsidP="004F530B">
      <w:pPr>
        <w:ind w:right="51"/>
        <w:contextualSpacing/>
        <w:jc w:val="center"/>
        <w:rPr>
          <w:rFonts w:ascii="Calibri" w:hAnsi="Calibri" w:cs="Calibri"/>
          <w:b/>
          <w:sz w:val="22"/>
          <w:szCs w:val="22"/>
        </w:rPr>
      </w:pPr>
      <w:r w:rsidRPr="004F530B">
        <w:rPr>
          <w:rFonts w:ascii="Calibri" w:hAnsi="Calibri" w:cs="Calibri"/>
          <w:b/>
          <w:noProof/>
          <w:sz w:val="22"/>
          <w:szCs w:val="22"/>
          <w:lang w:val="es-ES"/>
        </w:rPr>
        <w:drawing>
          <wp:inline distT="0" distB="0" distL="0" distR="0">
            <wp:extent cx="5153660" cy="1324610"/>
            <wp:effectExtent l="0" t="0" r="0" b="0"/>
            <wp:docPr id="33"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660" cy="1324610"/>
                    </a:xfrm>
                    <a:prstGeom prst="rect">
                      <a:avLst/>
                    </a:prstGeom>
                    <a:noFill/>
                    <a:ln>
                      <a:noFill/>
                    </a:ln>
                  </pic:spPr>
                </pic:pic>
              </a:graphicData>
            </a:graphic>
          </wp:inline>
        </w:drawing>
      </w:r>
    </w:p>
    <w:p w:rsidR="004F530B" w:rsidRPr="004F530B" w:rsidRDefault="004F530B" w:rsidP="004F530B">
      <w:pPr>
        <w:ind w:right="51"/>
        <w:contextualSpacing/>
        <w:jc w:val="both"/>
        <w:rPr>
          <w:rFonts w:ascii="Calibri" w:hAnsi="Calibri" w:cs="Calibri"/>
          <w:b/>
          <w:sz w:val="22"/>
          <w:szCs w:val="22"/>
        </w:rPr>
      </w:pPr>
    </w:p>
    <w:p w:rsidR="004F530B" w:rsidRPr="004F530B" w:rsidRDefault="004F530B" w:rsidP="004F530B">
      <w:pPr>
        <w:ind w:right="51"/>
        <w:contextualSpacing/>
        <w:jc w:val="both"/>
        <w:rPr>
          <w:rFonts w:ascii="Calibri" w:hAnsi="Calibri" w:cs="Calibri"/>
          <w:b/>
          <w:sz w:val="22"/>
          <w:szCs w:val="22"/>
        </w:rPr>
      </w:pPr>
    </w:p>
    <w:p w:rsidR="004F530B" w:rsidRPr="004F530B" w:rsidRDefault="004F530B" w:rsidP="004F530B">
      <w:pPr>
        <w:ind w:right="51"/>
        <w:contextualSpacing/>
        <w:jc w:val="both"/>
        <w:rPr>
          <w:rFonts w:ascii="Calibri" w:hAnsi="Calibri" w:cs="Calibri"/>
          <w:b/>
          <w:sz w:val="22"/>
          <w:szCs w:val="22"/>
        </w:rPr>
      </w:pPr>
    </w:p>
    <w:p w:rsidR="004F530B" w:rsidRPr="004F530B" w:rsidRDefault="004F530B" w:rsidP="004F530B">
      <w:pPr>
        <w:ind w:right="51"/>
        <w:contextualSpacing/>
        <w:jc w:val="both"/>
        <w:rPr>
          <w:rFonts w:ascii="Calibri" w:hAnsi="Calibri" w:cs="Calibri"/>
          <w:b/>
          <w:sz w:val="22"/>
          <w:szCs w:val="22"/>
        </w:rPr>
      </w:pPr>
    </w:p>
    <w:p w:rsidR="00D90D57" w:rsidRPr="004F530B" w:rsidRDefault="004F530B" w:rsidP="00497445">
      <w:pPr>
        <w:numPr>
          <w:ilvl w:val="0"/>
          <w:numId w:val="23"/>
        </w:numPr>
        <w:ind w:right="51"/>
        <w:contextualSpacing/>
        <w:jc w:val="both"/>
        <w:rPr>
          <w:rFonts w:ascii="Calibri" w:hAnsi="Calibri" w:cs="Calibri"/>
          <w:b/>
          <w:sz w:val="22"/>
          <w:szCs w:val="22"/>
        </w:rPr>
      </w:pPr>
      <w:r w:rsidRPr="004F530B">
        <w:rPr>
          <w:rFonts w:ascii="Calibri" w:hAnsi="Calibri" w:cs="Calibri"/>
          <w:b/>
          <w:sz w:val="22"/>
          <w:szCs w:val="22"/>
        </w:rPr>
        <w:lastRenderedPageBreak/>
        <w:t>Protección y Manejo de Suelos</w:t>
      </w:r>
    </w:p>
    <w:p w:rsidR="004F530B" w:rsidRPr="004F530B" w:rsidRDefault="00577C06" w:rsidP="004F530B">
      <w:pPr>
        <w:ind w:right="51"/>
        <w:contextualSpacing/>
        <w:jc w:val="center"/>
        <w:rPr>
          <w:rFonts w:ascii="Calibri" w:hAnsi="Calibri" w:cs="Calibri"/>
          <w:b/>
          <w:sz w:val="22"/>
          <w:szCs w:val="22"/>
        </w:rPr>
      </w:pPr>
      <w:r w:rsidRPr="004F530B">
        <w:rPr>
          <w:rFonts w:ascii="Calibri" w:hAnsi="Calibri" w:cs="Calibri"/>
          <w:b/>
          <w:noProof/>
          <w:sz w:val="22"/>
          <w:szCs w:val="22"/>
          <w:lang w:val="es-ES"/>
        </w:rPr>
        <w:drawing>
          <wp:inline distT="0" distB="0" distL="0" distR="0">
            <wp:extent cx="5608955" cy="1790065"/>
            <wp:effectExtent l="0" t="0" r="0" b="0"/>
            <wp:docPr id="34"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1790065"/>
                    </a:xfrm>
                    <a:prstGeom prst="rect">
                      <a:avLst/>
                    </a:prstGeom>
                    <a:noFill/>
                    <a:ln>
                      <a:noFill/>
                    </a:ln>
                  </pic:spPr>
                </pic:pic>
              </a:graphicData>
            </a:graphic>
          </wp:inline>
        </w:drawing>
      </w:r>
    </w:p>
    <w:p w:rsidR="004F530B" w:rsidRPr="004F530B" w:rsidRDefault="00577C06" w:rsidP="004F530B">
      <w:pPr>
        <w:ind w:right="51"/>
        <w:contextualSpacing/>
        <w:jc w:val="center"/>
        <w:rPr>
          <w:rFonts w:ascii="Calibri" w:hAnsi="Calibri" w:cs="Calibri"/>
          <w:b/>
          <w:sz w:val="22"/>
          <w:szCs w:val="22"/>
        </w:rPr>
      </w:pPr>
      <w:r w:rsidRPr="004F530B">
        <w:rPr>
          <w:rFonts w:ascii="Calibri" w:hAnsi="Calibri" w:cs="Calibri"/>
          <w:b/>
          <w:noProof/>
          <w:sz w:val="22"/>
          <w:szCs w:val="22"/>
          <w:lang w:val="es-ES"/>
        </w:rPr>
        <w:drawing>
          <wp:inline distT="0" distB="0" distL="0" distR="0">
            <wp:extent cx="5612765" cy="1313815"/>
            <wp:effectExtent l="0" t="0" r="0" b="0"/>
            <wp:docPr id="35"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765" cy="1313815"/>
                    </a:xfrm>
                    <a:prstGeom prst="rect">
                      <a:avLst/>
                    </a:prstGeom>
                    <a:noFill/>
                    <a:ln>
                      <a:noFill/>
                    </a:ln>
                  </pic:spPr>
                </pic:pic>
              </a:graphicData>
            </a:graphic>
          </wp:inline>
        </w:drawing>
      </w:r>
    </w:p>
    <w:p w:rsidR="004F530B" w:rsidRPr="004F530B" w:rsidRDefault="004F530B" w:rsidP="00497445">
      <w:pPr>
        <w:numPr>
          <w:ilvl w:val="0"/>
          <w:numId w:val="23"/>
        </w:numPr>
        <w:ind w:right="51"/>
        <w:contextualSpacing/>
        <w:jc w:val="both"/>
        <w:rPr>
          <w:rFonts w:ascii="Calibri" w:hAnsi="Calibri" w:cs="Calibri"/>
          <w:b/>
          <w:sz w:val="22"/>
          <w:szCs w:val="22"/>
        </w:rPr>
      </w:pPr>
      <w:r w:rsidRPr="004F530B">
        <w:rPr>
          <w:rFonts w:ascii="Calibri" w:hAnsi="Calibri" w:cs="Calibri"/>
          <w:b/>
          <w:sz w:val="22"/>
          <w:szCs w:val="22"/>
        </w:rPr>
        <w:t>Protección de Recursos Hídricos</w:t>
      </w:r>
    </w:p>
    <w:p w:rsidR="004F530B" w:rsidRPr="004F530B" w:rsidRDefault="00577C06" w:rsidP="004F530B">
      <w:pPr>
        <w:ind w:right="51"/>
        <w:contextualSpacing/>
        <w:jc w:val="center"/>
        <w:rPr>
          <w:rFonts w:ascii="Calibri" w:hAnsi="Calibri" w:cs="Calibri"/>
          <w:b/>
          <w:sz w:val="22"/>
          <w:szCs w:val="22"/>
        </w:rPr>
      </w:pPr>
      <w:r w:rsidRPr="004F530B">
        <w:rPr>
          <w:rFonts w:ascii="Calibri" w:hAnsi="Calibri" w:cs="Calibri"/>
          <w:b/>
          <w:noProof/>
          <w:sz w:val="22"/>
          <w:szCs w:val="22"/>
          <w:lang w:val="es-ES"/>
        </w:rPr>
        <w:drawing>
          <wp:inline distT="0" distB="0" distL="0" distR="0">
            <wp:extent cx="5608955" cy="1797050"/>
            <wp:effectExtent l="0" t="0" r="0" b="0"/>
            <wp:docPr id="36"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1797050"/>
                    </a:xfrm>
                    <a:prstGeom prst="rect">
                      <a:avLst/>
                    </a:prstGeom>
                    <a:noFill/>
                    <a:ln>
                      <a:noFill/>
                    </a:ln>
                  </pic:spPr>
                </pic:pic>
              </a:graphicData>
            </a:graphic>
          </wp:inline>
        </w:drawing>
      </w:r>
    </w:p>
    <w:p w:rsidR="00D90D57" w:rsidRPr="004F530B" w:rsidRDefault="004F530B" w:rsidP="00497445">
      <w:pPr>
        <w:numPr>
          <w:ilvl w:val="0"/>
          <w:numId w:val="23"/>
        </w:numPr>
        <w:ind w:right="51"/>
        <w:contextualSpacing/>
        <w:jc w:val="both"/>
        <w:rPr>
          <w:rFonts w:ascii="Calibri" w:hAnsi="Calibri" w:cs="Calibri"/>
          <w:b/>
          <w:sz w:val="22"/>
          <w:szCs w:val="22"/>
        </w:rPr>
      </w:pPr>
      <w:r w:rsidRPr="004F530B">
        <w:rPr>
          <w:rFonts w:ascii="Calibri" w:hAnsi="Calibri" w:cs="Calibri"/>
          <w:b/>
          <w:bCs/>
          <w:sz w:val="22"/>
          <w:szCs w:val="22"/>
        </w:rPr>
        <w:t>Manejo de Nieve y Agentes Anti-hielo (operación, jun</w:t>
      </w:r>
      <w:proofErr w:type="gramStart"/>
      <w:r w:rsidRPr="004F530B">
        <w:rPr>
          <w:rFonts w:ascii="Calibri" w:hAnsi="Calibri" w:cs="Calibri"/>
          <w:b/>
          <w:bCs/>
          <w:sz w:val="22"/>
          <w:szCs w:val="22"/>
        </w:rPr>
        <w:t>.–</w:t>
      </w:r>
      <w:proofErr w:type="gramEnd"/>
      <w:r w:rsidRPr="004F530B">
        <w:rPr>
          <w:rFonts w:ascii="Calibri" w:hAnsi="Calibri" w:cs="Calibri"/>
          <w:b/>
          <w:bCs/>
          <w:sz w:val="22"/>
          <w:szCs w:val="22"/>
        </w:rPr>
        <w:t>nov.)</w:t>
      </w:r>
    </w:p>
    <w:p w:rsidR="004F530B" w:rsidRPr="004F530B" w:rsidRDefault="00577C06" w:rsidP="004F530B">
      <w:pPr>
        <w:ind w:right="51"/>
        <w:contextualSpacing/>
        <w:jc w:val="center"/>
        <w:rPr>
          <w:rFonts w:ascii="Calibri" w:hAnsi="Calibri" w:cs="Calibri"/>
          <w:b/>
          <w:sz w:val="22"/>
          <w:szCs w:val="22"/>
        </w:rPr>
      </w:pPr>
      <w:r w:rsidRPr="004F530B">
        <w:rPr>
          <w:rFonts w:ascii="Calibri" w:hAnsi="Calibri" w:cs="Calibri"/>
          <w:b/>
          <w:noProof/>
          <w:sz w:val="22"/>
          <w:szCs w:val="22"/>
          <w:lang w:val="es-ES"/>
        </w:rPr>
        <w:drawing>
          <wp:inline distT="0" distB="0" distL="0" distR="0">
            <wp:extent cx="5608955" cy="1517015"/>
            <wp:effectExtent l="0" t="0" r="0" b="0"/>
            <wp:docPr id="37"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1517015"/>
                    </a:xfrm>
                    <a:prstGeom prst="rect">
                      <a:avLst/>
                    </a:prstGeom>
                    <a:noFill/>
                    <a:ln>
                      <a:noFill/>
                    </a:ln>
                  </pic:spPr>
                </pic:pic>
              </a:graphicData>
            </a:graphic>
          </wp:inline>
        </w:drawing>
      </w:r>
    </w:p>
    <w:p w:rsidR="004F530B" w:rsidRPr="004F530B" w:rsidRDefault="004F530B" w:rsidP="004F530B">
      <w:pPr>
        <w:ind w:right="51"/>
        <w:contextualSpacing/>
        <w:jc w:val="both"/>
        <w:rPr>
          <w:rFonts w:ascii="Calibri" w:hAnsi="Calibri" w:cs="Calibri"/>
          <w:b/>
          <w:sz w:val="22"/>
          <w:szCs w:val="22"/>
        </w:rPr>
      </w:pPr>
      <w:r w:rsidRPr="004F530B">
        <w:rPr>
          <w:rFonts w:ascii="Calibri" w:hAnsi="Calibri" w:cs="Calibri"/>
          <w:b/>
          <w:sz w:val="22"/>
          <w:szCs w:val="22"/>
        </w:rPr>
        <w:t>PROTECCIÓN DEL MEDIO BIÓTICO</w:t>
      </w:r>
    </w:p>
    <w:p w:rsidR="004F530B" w:rsidRPr="004F530B" w:rsidRDefault="004F530B" w:rsidP="00497445">
      <w:pPr>
        <w:numPr>
          <w:ilvl w:val="0"/>
          <w:numId w:val="23"/>
        </w:numPr>
        <w:ind w:right="51"/>
        <w:contextualSpacing/>
        <w:jc w:val="both"/>
        <w:rPr>
          <w:rFonts w:ascii="Calibri" w:hAnsi="Calibri" w:cs="Calibri"/>
          <w:b/>
          <w:bCs/>
          <w:sz w:val="22"/>
          <w:szCs w:val="22"/>
        </w:rPr>
      </w:pPr>
      <w:r w:rsidRPr="004F530B">
        <w:rPr>
          <w:rFonts w:ascii="Calibri" w:hAnsi="Calibri" w:cs="Calibri"/>
          <w:b/>
          <w:bCs/>
          <w:sz w:val="22"/>
          <w:szCs w:val="22"/>
        </w:rPr>
        <w:t>Restricciones temporales de obra por flora sensible</w:t>
      </w:r>
    </w:p>
    <w:p w:rsidR="004F530B" w:rsidRPr="004F530B" w:rsidRDefault="00577C06" w:rsidP="004F530B">
      <w:pPr>
        <w:ind w:right="51"/>
        <w:contextualSpacing/>
        <w:jc w:val="both"/>
        <w:rPr>
          <w:rFonts w:ascii="Calibri" w:hAnsi="Calibri" w:cs="Calibri"/>
          <w:b/>
          <w:bCs/>
          <w:sz w:val="22"/>
          <w:szCs w:val="22"/>
        </w:rPr>
      </w:pPr>
      <w:r w:rsidRPr="004F530B">
        <w:rPr>
          <w:rFonts w:ascii="Calibri" w:hAnsi="Calibri" w:cs="Calibri"/>
          <w:b/>
          <w:bCs/>
          <w:noProof/>
          <w:sz w:val="22"/>
          <w:szCs w:val="22"/>
          <w:lang w:val="es-ES"/>
        </w:rPr>
        <w:drawing>
          <wp:inline distT="0" distB="0" distL="0" distR="0">
            <wp:extent cx="5608955" cy="1636395"/>
            <wp:effectExtent l="0" t="0" r="0" b="0"/>
            <wp:docPr id="38"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1636395"/>
                    </a:xfrm>
                    <a:prstGeom prst="rect">
                      <a:avLst/>
                    </a:prstGeom>
                    <a:noFill/>
                    <a:ln>
                      <a:noFill/>
                    </a:ln>
                  </pic:spPr>
                </pic:pic>
              </a:graphicData>
            </a:graphic>
          </wp:inline>
        </w:drawing>
      </w:r>
    </w:p>
    <w:p w:rsidR="004F530B" w:rsidRPr="004F530B" w:rsidRDefault="004F530B" w:rsidP="00497445">
      <w:pPr>
        <w:numPr>
          <w:ilvl w:val="0"/>
          <w:numId w:val="23"/>
        </w:numPr>
        <w:ind w:right="51"/>
        <w:contextualSpacing/>
        <w:jc w:val="both"/>
        <w:rPr>
          <w:rFonts w:ascii="Calibri" w:hAnsi="Calibri" w:cs="Calibri"/>
          <w:b/>
          <w:bCs/>
          <w:sz w:val="22"/>
          <w:szCs w:val="22"/>
        </w:rPr>
      </w:pPr>
      <w:r w:rsidRPr="004F530B">
        <w:rPr>
          <w:rFonts w:ascii="Calibri" w:hAnsi="Calibri" w:cs="Calibri"/>
          <w:b/>
          <w:sz w:val="22"/>
          <w:szCs w:val="22"/>
        </w:rPr>
        <w:t xml:space="preserve">Rescate de </w:t>
      </w:r>
      <w:proofErr w:type="spellStart"/>
      <w:r w:rsidRPr="004F530B">
        <w:rPr>
          <w:rFonts w:ascii="Calibri" w:hAnsi="Calibri" w:cs="Calibri"/>
          <w:b/>
          <w:sz w:val="22"/>
          <w:szCs w:val="22"/>
        </w:rPr>
        <w:t>lawen</w:t>
      </w:r>
      <w:proofErr w:type="spellEnd"/>
      <w:r w:rsidRPr="004F530B">
        <w:rPr>
          <w:rFonts w:ascii="Calibri" w:hAnsi="Calibri" w:cs="Calibri"/>
          <w:b/>
          <w:sz w:val="22"/>
          <w:szCs w:val="22"/>
        </w:rPr>
        <w:t xml:space="preserve"> y trasplante prioritario</w:t>
      </w:r>
    </w:p>
    <w:p w:rsidR="004F530B" w:rsidRPr="004F530B" w:rsidRDefault="00577C06" w:rsidP="004F530B">
      <w:pPr>
        <w:ind w:right="51"/>
        <w:contextualSpacing/>
        <w:jc w:val="center"/>
        <w:rPr>
          <w:rFonts w:ascii="Calibri" w:hAnsi="Calibri" w:cs="Calibri"/>
          <w:b/>
          <w:bCs/>
          <w:sz w:val="22"/>
          <w:szCs w:val="22"/>
        </w:rPr>
      </w:pPr>
      <w:r w:rsidRPr="004F530B">
        <w:rPr>
          <w:rFonts w:ascii="Calibri" w:hAnsi="Calibri" w:cs="Calibri"/>
          <w:b/>
          <w:bCs/>
          <w:noProof/>
          <w:sz w:val="22"/>
          <w:szCs w:val="22"/>
          <w:lang w:val="es-ES"/>
        </w:rPr>
        <w:drawing>
          <wp:inline distT="0" distB="0" distL="0" distR="0">
            <wp:extent cx="5608955" cy="2063750"/>
            <wp:effectExtent l="0" t="0" r="0" b="0"/>
            <wp:docPr id="3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2063750"/>
                    </a:xfrm>
                    <a:prstGeom prst="rect">
                      <a:avLst/>
                    </a:prstGeom>
                    <a:noFill/>
                    <a:ln>
                      <a:noFill/>
                    </a:ln>
                  </pic:spPr>
                </pic:pic>
              </a:graphicData>
            </a:graphic>
          </wp:inline>
        </w:drawing>
      </w:r>
    </w:p>
    <w:p w:rsidR="004F530B" w:rsidRPr="004F530B" w:rsidRDefault="004F530B" w:rsidP="00497445">
      <w:pPr>
        <w:numPr>
          <w:ilvl w:val="0"/>
          <w:numId w:val="23"/>
        </w:numPr>
        <w:ind w:right="51"/>
        <w:contextualSpacing/>
        <w:jc w:val="both"/>
        <w:rPr>
          <w:rFonts w:ascii="Calibri" w:hAnsi="Calibri" w:cs="Calibri"/>
          <w:b/>
          <w:bCs/>
          <w:sz w:val="22"/>
          <w:szCs w:val="22"/>
        </w:rPr>
      </w:pPr>
      <w:r w:rsidRPr="004F530B">
        <w:rPr>
          <w:rFonts w:ascii="Calibri" w:hAnsi="Calibri" w:cs="Calibri"/>
          <w:b/>
          <w:sz w:val="22"/>
          <w:szCs w:val="22"/>
        </w:rPr>
        <w:lastRenderedPageBreak/>
        <w:t>Plan de Revegetación Compensatoria</w:t>
      </w:r>
    </w:p>
    <w:p w:rsidR="004F530B" w:rsidRPr="004F530B" w:rsidRDefault="00577C06" w:rsidP="004F530B">
      <w:pPr>
        <w:ind w:right="51"/>
        <w:contextualSpacing/>
        <w:jc w:val="center"/>
        <w:rPr>
          <w:rFonts w:ascii="Calibri" w:hAnsi="Calibri" w:cs="Calibri"/>
          <w:b/>
          <w:bCs/>
          <w:sz w:val="22"/>
          <w:szCs w:val="22"/>
        </w:rPr>
      </w:pPr>
      <w:r w:rsidRPr="004F530B">
        <w:rPr>
          <w:rFonts w:ascii="Calibri" w:hAnsi="Calibri" w:cs="Calibri"/>
          <w:b/>
          <w:bCs/>
          <w:noProof/>
          <w:sz w:val="22"/>
          <w:szCs w:val="22"/>
          <w:lang w:val="es-ES"/>
        </w:rPr>
        <w:drawing>
          <wp:inline distT="0" distB="0" distL="0" distR="0">
            <wp:extent cx="5608955" cy="1811020"/>
            <wp:effectExtent l="0" t="0" r="0" b="0"/>
            <wp:docPr id="4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1811020"/>
                    </a:xfrm>
                    <a:prstGeom prst="rect">
                      <a:avLst/>
                    </a:prstGeom>
                    <a:noFill/>
                    <a:ln>
                      <a:noFill/>
                    </a:ln>
                  </pic:spPr>
                </pic:pic>
              </a:graphicData>
            </a:graphic>
          </wp:inline>
        </w:drawing>
      </w:r>
    </w:p>
    <w:p w:rsidR="004F530B" w:rsidRPr="004F530B" w:rsidRDefault="00577C06" w:rsidP="004F530B">
      <w:pPr>
        <w:ind w:right="51"/>
        <w:contextualSpacing/>
        <w:jc w:val="center"/>
        <w:rPr>
          <w:rFonts w:ascii="Calibri" w:hAnsi="Calibri" w:cs="Calibri"/>
          <w:b/>
          <w:bCs/>
          <w:sz w:val="22"/>
          <w:szCs w:val="22"/>
        </w:rPr>
      </w:pPr>
      <w:r w:rsidRPr="004F530B">
        <w:rPr>
          <w:rFonts w:ascii="Calibri" w:hAnsi="Calibri" w:cs="Calibri"/>
          <w:b/>
          <w:bCs/>
          <w:noProof/>
          <w:sz w:val="22"/>
          <w:szCs w:val="22"/>
          <w:lang w:val="es-ES"/>
        </w:rPr>
        <w:drawing>
          <wp:inline distT="0" distB="0" distL="0" distR="0">
            <wp:extent cx="5605780" cy="3916680"/>
            <wp:effectExtent l="0" t="0" r="0" b="0"/>
            <wp:docPr id="4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780" cy="3916680"/>
                    </a:xfrm>
                    <a:prstGeom prst="rect">
                      <a:avLst/>
                    </a:prstGeom>
                    <a:noFill/>
                    <a:ln>
                      <a:noFill/>
                    </a:ln>
                  </pic:spPr>
                </pic:pic>
              </a:graphicData>
            </a:graphic>
          </wp:inline>
        </w:drawing>
      </w:r>
    </w:p>
    <w:p w:rsidR="004F530B" w:rsidRPr="004F530B" w:rsidRDefault="004F530B" w:rsidP="00497445">
      <w:pPr>
        <w:numPr>
          <w:ilvl w:val="0"/>
          <w:numId w:val="23"/>
        </w:numPr>
        <w:ind w:right="51"/>
        <w:contextualSpacing/>
        <w:jc w:val="both"/>
        <w:rPr>
          <w:rFonts w:ascii="Calibri" w:hAnsi="Calibri" w:cs="Calibri"/>
          <w:b/>
          <w:bCs/>
          <w:sz w:val="22"/>
          <w:szCs w:val="22"/>
        </w:rPr>
      </w:pPr>
      <w:r w:rsidRPr="004F530B">
        <w:rPr>
          <w:rFonts w:ascii="Calibri" w:hAnsi="Calibri" w:cs="Calibri"/>
          <w:b/>
          <w:sz w:val="22"/>
          <w:szCs w:val="22"/>
        </w:rPr>
        <w:t>Protección de Fauna</w:t>
      </w:r>
    </w:p>
    <w:p w:rsidR="004F530B" w:rsidRPr="004F530B" w:rsidRDefault="00577C06" w:rsidP="004F530B">
      <w:pPr>
        <w:ind w:right="51"/>
        <w:contextualSpacing/>
        <w:jc w:val="center"/>
        <w:rPr>
          <w:rFonts w:ascii="Calibri" w:hAnsi="Calibri" w:cs="Calibri"/>
          <w:b/>
          <w:bCs/>
          <w:sz w:val="22"/>
          <w:szCs w:val="22"/>
        </w:rPr>
      </w:pPr>
      <w:r w:rsidRPr="004F530B">
        <w:rPr>
          <w:rFonts w:ascii="Calibri" w:hAnsi="Calibri" w:cs="Calibri"/>
          <w:b/>
          <w:bCs/>
          <w:noProof/>
          <w:sz w:val="22"/>
          <w:szCs w:val="22"/>
          <w:lang w:val="es-ES"/>
        </w:rPr>
        <w:drawing>
          <wp:inline distT="0" distB="0" distL="0" distR="0">
            <wp:extent cx="5612765" cy="1916430"/>
            <wp:effectExtent l="0" t="0" r="0" b="0"/>
            <wp:docPr id="4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765" cy="1916430"/>
                    </a:xfrm>
                    <a:prstGeom prst="rect">
                      <a:avLst/>
                    </a:prstGeom>
                    <a:noFill/>
                    <a:ln>
                      <a:noFill/>
                    </a:ln>
                  </pic:spPr>
                </pic:pic>
              </a:graphicData>
            </a:graphic>
          </wp:inline>
        </w:drawing>
      </w:r>
    </w:p>
    <w:p w:rsidR="004F530B" w:rsidRPr="004F530B" w:rsidRDefault="004F530B" w:rsidP="004F530B">
      <w:pPr>
        <w:ind w:right="51"/>
        <w:contextualSpacing/>
        <w:jc w:val="both"/>
        <w:rPr>
          <w:rFonts w:ascii="Calibri" w:hAnsi="Calibri" w:cs="Calibri"/>
          <w:b/>
          <w:bCs/>
          <w:sz w:val="22"/>
          <w:szCs w:val="22"/>
        </w:rPr>
      </w:pPr>
    </w:p>
    <w:p w:rsidR="00700B32" w:rsidRDefault="00DF0601" w:rsidP="00700B32">
      <w:pPr>
        <w:ind w:right="49"/>
        <w:contextualSpacing/>
        <w:jc w:val="both"/>
        <w:rPr>
          <w:rFonts w:ascii="Calibri" w:hAnsi="Calibri" w:cs="Calibri"/>
          <w:sz w:val="22"/>
          <w:szCs w:val="22"/>
          <w:lang w:val="es-ES"/>
        </w:rPr>
      </w:pPr>
      <w:r w:rsidRPr="00490E51">
        <w:rPr>
          <w:rFonts w:ascii="Calibri" w:hAnsi="Calibri" w:cs="Calibri"/>
          <w:b/>
          <w:sz w:val="22"/>
          <w:szCs w:val="22"/>
        </w:rPr>
        <w:t>Artículo 3º-</w:t>
      </w:r>
      <w:r w:rsidR="00700B32" w:rsidRPr="00700B32">
        <w:rPr>
          <w:rFonts w:ascii="Calibri" w:hAnsi="Calibri" w:cs="Calibri"/>
          <w:b/>
          <w:sz w:val="22"/>
          <w:szCs w:val="22"/>
        </w:rPr>
        <w:t xml:space="preserve"> </w:t>
      </w:r>
      <w:r w:rsidR="00700B32">
        <w:rPr>
          <w:rFonts w:ascii="Calibri" w:hAnsi="Calibri" w:cs="Calibri"/>
          <w:b/>
          <w:sz w:val="22"/>
          <w:szCs w:val="22"/>
        </w:rPr>
        <w:t>RECHÁZASE</w:t>
      </w:r>
      <w:r w:rsidR="00700B32" w:rsidRPr="00490E51">
        <w:rPr>
          <w:rFonts w:ascii="Calibri" w:hAnsi="Calibri" w:cs="Calibri"/>
          <w:sz w:val="22"/>
          <w:szCs w:val="22"/>
        </w:rPr>
        <w:t xml:space="preserve"> el Documento denominado </w:t>
      </w:r>
      <w:r w:rsidR="00700B32" w:rsidRPr="00490E51">
        <w:rPr>
          <w:rFonts w:ascii="Calibri" w:hAnsi="Calibri" w:cs="Calibri"/>
          <w:b/>
          <w:i/>
          <w:sz w:val="22"/>
          <w:szCs w:val="22"/>
        </w:rPr>
        <w:t xml:space="preserve">INFORME COMPLEMENTARIO INTERCULTURAL (ICI), </w:t>
      </w:r>
      <w:r w:rsidR="00700B32" w:rsidRPr="00490E51">
        <w:rPr>
          <w:rFonts w:ascii="Calibri" w:hAnsi="Calibri" w:cs="Calibri"/>
          <w:i/>
          <w:sz w:val="22"/>
          <w:szCs w:val="22"/>
        </w:rPr>
        <w:t xml:space="preserve">realizado por la </w:t>
      </w:r>
      <w:r w:rsidR="00700B32" w:rsidRPr="00490E51">
        <w:rPr>
          <w:rFonts w:ascii="Calibri" w:hAnsi="Calibri" w:cs="Calibri"/>
          <w:sz w:val="22"/>
          <w:szCs w:val="22"/>
          <w:lang w:val="es-ES"/>
        </w:rPr>
        <w:t xml:space="preserve">Dra. Paula Gabriela Núñez (CONICET / colaboradora </w:t>
      </w:r>
      <w:r w:rsidR="00700B32">
        <w:rPr>
          <w:rFonts w:ascii="Calibri" w:hAnsi="Calibri" w:cs="Calibri"/>
          <w:sz w:val="22"/>
          <w:szCs w:val="22"/>
          <w:lang w:val="es-ES"/>
        </w:rPr>
        <w:t xml:space="preserve">de la Consultora </w:t>
      </w:r>
      <w:proofErr w:type="spellStart"/>
      <w:r w:rsidR="00700B32" w:rsidRPr="00490E51">
        <w:rPr>
          <w:rFonts w:ascii="Calibri" w:hAnsi="Calibri" w:cs="Calibri"/>
          <w:sz w:val="22"/>
          <w:szCs w:val="22"/>
          <w:lang w:val="es-ES"/>
        </w:rPr>
        <w:t>Beha</w:t>
      </w:r>
      <w:proofErr w:type="spellEnd"/>
      <w:r w:rsidR="00700B32" w:rsidRPr="00490E51">
        <w:rPr>
          <w:rFonts w:ascii="Calibri" w:hAnsi="Calibri" w:cs="Calibri"/>
          <w:sz w:val="22"/>
          <w:szCs w:val="22"/>
          <w:lang w:val="es-ES"/>
        </w:rPr>
        <w:t xml:space="preserve"> Ambiental)</w:t>
      </w:r>
      <w:r w:rsidR="00700B32">
        <w:rPr>
          <w:rFonts w:ascii="Calibri" w:hAnsi="Calibri" w:cs="Calibri"/>
          <w:sz w:val="22"/>
          <w:szCs w:val="22"/>
          <w:lang w:val="es-ES"/>
        </w:rPr>
        <w:t>.-</w:t>
      </w:r>
    </w:p>
    <w:p w:rsidR="00950920" w:rsidRPr="00EE48C2" w:rsidRDefault="00950920" w:rsidP="00884C66">
      <w:pPr>
        <w:ind w:right="49"/>
        <w:contextualSpacing/>
        <w:jc w:val="both"/>
        <w:rPr>
          <w:rFonts w:ascii="Calibri" w:hAnsi="Calibri" w:cs="Calibri"/>
          <w:sz w:val="22"/>
          <w:szCs w:val="22"/>
        </w:rPr>
      </w:pPr>
    </w:p>
    <w:p w:rsidR="00490E51" w:rsidRDefault="00950920" w:rsidP="00884C66">
      <w:pPr>
        <w:ind w:right="49"/>
        <w:contextualSpacing/>
        <w:jc w:val="both"/>
        <w:rPr>
          <w:rFonts w:ascii="Calibri" w:hAnsi="Calibri" w:cs="Calibri"/>
          <w:sz w:val="22"/>
          <w:szCs w:val="22"/>
          <w:lang w:val="es-ES"/>
        </w:rPr>
      </w:pPr>
      <w:r w:rsidRPr="00EE48C2">
        <w:rPr>
          <w:rFonts w:ascii="Calibri" w:hAnsi="Calibri" w:cs="Calibri"/>
          <w:b/>
          <w:bCs/>
          <w:sz w:val="22"/>
          <w:szCs w:val="22"/>
          <w:lang w:val="es-ES"/>
        </w:rPr>
        <w:t>Artículo 4º- ESTABLECER</w:t>
      </w:r>
      <w:r w:rsidRPr="00EE48C2">
        <w:rPr>
          <w:rFonts w:ascii="Calibri" w:hAnsi="Calibri" w:cs="Calibri"/>
          <w:sz w:val="22"/>
          <w:szCs w:val="22"/>
          <w:lang w:val="es-ES"/>
        </w:rPr>
        <w:t xml:space="preserve"> que </w:t>
      </w:r>
      <w:r w:rsidR="00490E51">
        <w:rPr>
          <w:rFonts w:ascii="Calibri" w:hAnsi="Calibri" w:cs="Calibri"/>
          <w:sz w:val="22"/>
          <w:szCs w:val="22"/>
          <w:lang w:val="es-ES"/>
        </w:rPr>
        <w:t xml:space="preserve">de acuerdo a lo instituido en el Artículo precedente, las medidas de Mitigación/Compensatorias del Plan de Gestión Ambiental, </w:t>
      </w:r>
      <w:r w:rsidR="00D90D57">
        <w:rPr>
          <w:rFonts w:ascii="Calibri" w:hAnsi="Calibri" w:cs="Calibri"/>
          <w:sz w:val="22"/>
          <w:szCs w:val="22"/>
          <w:lang w:val="es-ES"/>
        </w:rPr>
        <w:t>se trabajarán</w:t>
      </w:r>
      <w:r w:rsidR="00490E51">
        <w:rPr>
          <w:rFonts w:ascii="Calibri" w:hAnsi="Calibri" w:cs="Calibri"/>
          <w:sz w:val="22"/>
          <w:szCs w:val="22"/>
          <w:lang w:val="es-ES"/>
        </w:rPr>
        <w:t xml:space="preserve"> en Talleres Interculturales con las Comunidades, </w:t>
      </w:r>
      <w:r w:rsidR="00981C19">
        <w:rPr>
          <w:rFonts w:ascii="Calibri" w:hAnsi="Calibri" w:cs="Calibri"/>
          <w:sz w:val="22"/>
          <w:szCs w:val="22"/>
          <w:lang w:val="es-ES"/>
        </w:rPr>
        <w:t xml:space="preserve">de carácter obligatorio, </w:t>
      </w:r>
      <w:r w:rsidR="00490E51">
        <w:rPr>
          <w:rFonts w:ascii="Calibri" w:hAnsi="Calibri" w:cs="Calibri"/>
          <w:sz w:val="22"/>
          <w:szCs w:val="22"/>
          <w:lang w:val="es-ES"/>
        </w:rPr>
        <w:t xml:space="preserve">donde se generarán la implementación, </w:t>
      </w:r>
      <w:r w:rsidR="00010985">
        <w:rPr>
          <w:rFonts w:ascii="Calibri" w:hAnsi="Calibri" w:cs="Calibri"/>
          <w:sz w:val="22"/>
          <w:szCs w:val="22"/>
          <w:lang w:val="es-ES"/>
        </w:rPr>
        <w:t>m</w:t>
      </w:r>
      <w:r w:rsidR="00615AA8">
        <w:rPr>
          <w:rFonts w:ascii="Calibri" w:hAnsi="Calibri" w:cs="Calibri"/>
          <w:sz w:val="22"/>
          <w:szCs w:val="22"/>
          <w:lang w:val="es-ES"/>
        </w:rPr>
        <w:t xml:space="preserve">onitoreo y </w:t>
      </w:r>
      <w:r w:rsidR="00490E51">
        <w:rPr>
          <w:rFonts w:ascii="Calibri" w:hAnsi="Calibri" w:cs="Calibri"/>
          <w:sz w:val="22"/>
          <w:szCs w:val="22"/>
          <w:lang w:val="es-ES"/>
        </w:rPr>
        <w:t>compensaciones de las medidas</w:t>
      </w:r>
      <w:r w:rsidR="00D90D57">
        <w:rPr>
          <w:rFonts w:ascii="Calibri" w:hAnsi="Calibri" w:cs="Calibri"/>
          <w:sz w:val="22"/>
          <w:szCs w:val="22"/>
          <w:lang w:val="es-ES"/>
        </w:rPr>
        <w:t xml:space="preserve"> de manera conjunta</w:t>
      </w:r>
      <w:r w:rsidR="00010985">
        <w:rPr>
          <w:rFonts w:ascii="Calibri" w:hAnsi="Calibri" w:cs="Calibri"/>
          <w:sz w:val="22"/>
          <w:szCs w:val="22"/>
          <w:lang w:val="es-ES"/>
        </w:rPr>
        <w:t xml:space="preserve"> entre la empresa y las comunidades</w:t>
      </w:r>
      <w:r w:rsidR="00615AA8">
        <w:rPr>
          <w:rFonts w:ascii="Calibri" w:hAnsi="Calibri" w:cs="Calibri"/>
          <w:sz w:val="22"/>
          <w:szCs w:val="22"/>
          <w:lang w:val="es-ES"/>
        </w:rPr>
        <w:t>,</w:t>
      </w:r>
      <w:r w:rsidR="00490E51">
        <w:rPr>
          <w:rFonts w:ascii="Calibri" w:hAnsi="Calibri" w:cs="Calibri"/>
          <w:sz w:val="22"/>
          <w:szCs w:val="22"/>
          <w:lang w:val="es-ES"/>
        </w:rPr>
        <w:t xml:space="preserve"> acordes a la temática abordada (Flora/Fauna/Agua/Aire, </w:t>
      </w:r>
      <w:r w:rsidR="00D56B24">
        <w:rPr>
          <w:rFonts w:ascii="Calibri" w:hAnsi="Calibri" w:cs="Calibri"/>
          <w:sz w:val="22"/>
          <w:szCs w:val="22"/>
          <w:lang w:val="es-ES"/>
        </w:rPr>
        <w:t>Otras</w:t>
      </w:r>
      <w:r w:rsidR="00490E51">
        <w:rPr>
          <w:rFonts w:ascii="Calibri" w:hAnsi="Calibri" w:cs="Calibri"/>
          <w:sz w:val="22"/>
          <w:szCs w:val="22"/>
          <w:lang w:val="es-ES"/>
        </w:rPr>
        <w:t>)</w:t>
      </w:r>
      <w:r w:rsidR="00010985">
        <w:rPr>
          <w:rFonts w:ascii="Calibri" w:hAnsi="Calibri" w:cs="Calibri"/>
          <w:sz w:val="22"/>
          <w:szCs w:val="22"/>
          <w:lang w:val="es-ES"/>
        </w:rPr>
        <w:t xml:space="preserve"> contemplando la Cosmovisión Mapuche</w:t>
      </w:r>
      <w:r w:rsidR="00490E51">
        <w:rPr>
          <w:rFonts w:ascii="Calibri" w:hAnsi="Calibri" w:cs="Calibri"/>
          <w:sz w:val="22"/>
          <w:szCs w:val="22"/>
          <w:lang w:val="es-ES"/>
        </w:rPr>
        <w:t>.</w:t>
      </w:r>
    </w:p>
    <w:p w:rsidR="00490E51" w:rsidRDefault="00490E51" w:rsidP="00884C66">
      <w:pPr>
        <w:ind w:right="49"/>
        <w:contextualSpacing/>
        <w:jc w:val="both"/>
        <w:rPr>
          <w:rFonts w:ascii="Calibri" w:hAnsi="Calibri" w:cs="Calibri"/>
          <w:sz w:val="22"/>
          <w:szCs w:val="22"/>
          <w:lang w:val="es-ES"/>
        </w:rPr>
      </w:pPr>
    </w:p>
    <w:p w:rsidR="00DF0601" w:rsidRDefault="00DF0601" w:rsidP="00884C66">
      <w:pPr>
        <w:ind w:right="49"/>
        <w:contextualSpacing/>
        <w:jc w:val="both"/>
        <w:rPr>
          <w:rFonts w:ascii="Calibri" w:hAnsi="Calibri" w:cs="Calibri"/>
          <w:sz w:val="22"/>
          <w:szCs w:val="22"/>
        </w:rPr>
      </w:pPr>
      <w:r w:rsidRPr="00EE48C2">
        <w:rPr>
          <w:rFonts w:ascii="Calibri" w:hAnsi="Calibri" w:cs="Calibri"/>
          <w:b/>
          <w:bCs/>
          <w:sz w:val="22"/>
          <w:szCs w:val="22"/>
        </w:rPr>
        <w:t xml:space="preserve">Artículo </w:t>
      </w:r>
      <w:r w:rsidR="00490E51">
        <w:rPr>
          <w:rFonts w:ascii="Calibri" w:hAnsi="Calibri" w:cs="Calibri"/>
          <w:b/>
          <w:bCs/>
          <w:sz w:val="22"/>
          <w:szCs w:val="22"/>
        </w:rPr>
        <w:t>5</w:t>
      </w:r>
      <w:r w:rsidRPr="00EE48C2">
        <w:rPr>
          <w:rFonts w:ascii="Calibri" w:hAnsi="Calibri" w:cs="Calibri"/>
          <w:b/>
          <w:bCs/>
          <w:sz w:val="22"/>
          <w:szCs w:val="22"/>
        </w:rPr>
        <w:t>º-</w:t>
      </w:r>
      <w:r w:rsidR="008B591E" w:rsidRPr="00EE48C2">
        <w:rPr>
          <w:rFonts w:ascii="Calibri" w:hAnsi="Calibri" w:cs="Calibri"/>
          <w:b/>
          <w:bCs/>
          <w:sz w:val="22"/>
          <w:szCs w:val="22"/>
        </w:rPr>
        <w:t xml:space="preserve"> </w:t>
      </w:r>
      <w:r w:rsidR="00D90D57">
        <w:rPr>
          <w:rFonts w:ascii="Calibri" w:hAnsi="Calibri" w:cs="Calibri"/>
          <w:b/>
          <w:bCs/>
          <w:sz w:val="22"/>
          <w:szCs w:val="22"/>
        </w:rPr>
        <w:t xml:space="preserve">DEBERÁ </w:t>
      </w:r>
      <w:r w:rsidR="00D90D57" w:rsidRPr="00D90D57">
        <w:rPr>
          <w:rFonts w:ascii="Calibri" w:hAnsi="Calibri" w:cs="Calibri"/>
          <w:bCs/>
          <w:sz w:val="22"/>
          <w:szCs w:val="22"/>
        </w:rPr>
        <w:t>ajustarse</w:t>
      </w:r>
      <w:r w:rsidRPr="00D90D57">
        <w:rPr>
          <w:rFonts w:ascii="Calibri" w:hAnsi="Calibri" w:cs="Calibri"/>
          <w:sz w:val="22"/>
          <w:szCs w:val="22"/>
        </w:rPr>
        <w:t xml:space="preserve"> </w:t>
      </w:r>
      <w:r w:rsidR="00D90D57">
        <w:rPr>
          <w:rFonts w:ascii="Calibri" w:hAnsi="Calibri" w:cs="Calibri"/>
          <w:sz w:val="22"/>
          <w:szCs w:val="22"/>
        </w:rPr>
        <w:t xml:space="preserve">el Cronograma de Tareas, priorizando las Obras necesarias para controlar la erosión del suelo, producto de las precipitaciones, y las relacionadas a las zanjas de conducción para evitar </w:t>
      </w:r>
      <w:r w:rsidR="00010985">
        <w:rPr>
          <w:rFonts w:ascii="Calibri" w:hAnsi="Calibri" w:cs="Calibri"/>
          <w:sz w:val="22"/>
          <w:szCs w:val="22"/>
        </w:rPr>
        <w:t>la afectación  de las escorrentías aguas abajo de las obras</w:t>
      </w:r>
      <w:r w:rsidR="00D90D57">
        <w:rPr>
          <w:rFonts w:ascii="Calibri" w:hAnsi="Calibri" w:cs="Calibri"/>
          <w:sz w:val="22"/>
          <w:szCs w:val="22"/>
        </w:rPr>
        <w:t>.</w:t>
      </w:r>
      <w:r w:rsidR="0012638A">
        <w:rPr>
          <w:rFonts w:ascii="Calibri" w:hAnsi="Calibri" w:cs="Calibri"/>
          <w:sz w:val="22"/>
          <w:szCs w:val="22"/>
        </w:rPr>
        <w:t>-</w:t>
      </w:r>
    </w:p>
    <w:p w:rsidR="00E24A36" w:rsidRPr="00EE48C2" w:rsidRDefault="00E24A36" w:rsidP="00884C66">
      <w:pPr>
        <w:ind w:right="49"/>
        <w:contextualSpacing/>
        <w:jc w:val="both"/>
        <w:rPr>
          <w:rFonts w:ascii="Calibri" w:hAnsi="Calibri" w:cs="Calibri"/>
          <w:sz w:val="22"/>
          <w:szCs w:val="22"/>
        </w:rPr>
      </w:pPr>
    </w:p>
    <w:p w:rsidR="0012638A" w:rsidRDefault="00707F31" w:rsidP="00884C66">
      <w:pPr>
        <w:ind w:right="49"/>
        <w:contextualSpacing/>
        <w:jc w:val="both"/>
        <w:rPr>
          <w:rFonts w:ascii="Calibri" w:hAnsi="Calibri" w:cs="Calibri"/>
          <w:b/>
          <w:bCs/>
          <w:sz w:val="22"/>
          <w:szCs w:val="22"/>
        </w:rPr>
      </w:pPr>
      <w:r>
        <w:rPr>
          <w:rFonts w:ascii="Calibri" w:hAnsi="Calibri" w:cs="Calibri"/>
          <w:b/>
          <w:bCs/>
          <w:sz w:val="22"/>
          <w:szCs w:val="22"/>
        </w:rPr>
        <w:t>Articulo</w:t>
      </w:r>
      <w:r w:rsidR="00373B86">
        <w:rPr>
          <w:rFonts w:ascii="Calibri" w:hAnsi="Calibri" w:cs="Calibri"/>
          <w:b/>
          <w:bCs/>
          <w:sz w:val="22"/>
          <w:szCs w:val="22"/>
        </w:rPr>
        <w:t xml:space="preserve"> 6°.- </w:t>
      </w:r>
      <w:r>
        <w:rPr>
          <w:rFonts w:ascii="Calibri" w:hAnsi="Calibri" w:cs="Calibri"/>
          <w:b/>
          <w:bCs/>
          <w:sz w:val="22"/>
          <w:szCs w:val="22"/>
        </w:rPr>
        <w:t xml:space="preserve"> </w:t>
      </w:r>
      <w:r w:rsidR="00373B86">
        <w:rPr>
          <w:rFonts w:ascii="Calibri" w:hAnsi="Calibri" w:cs="Calibri"/>
          <w:b/>
          <w:bCs/>
          <w:sz w:val="22"/>
          <w:szCs w:val="22"/>
        </w:rPr>
        <w:t xml:space="preserve">ESTABLÉCESE </w:t>
      </w:r>
      <w:r w:rsidR="00373B86" w:rsidRPr="00E24A36">
        <w:rPr>
          <w:rFonts w:ascii="Calibri" w:hAnsi="Calibri" w:cs="Calibri"/>
          <w:bCs/>
          <w:sz w:val="22"/>
          <w:szCs w:val="22"/>
        </w:rPr>
        <w:t>que el contro</w:t>
      </w:r>
      <w:r w:rsidR="00E24A36" w:rsidRPr="00E24A36">
        <w:rPr>
          <w:rFonts w:ascii="Calibri" w:hAnsi="Calibri" w:cs="Calibri"/>
          <w:bCs/>
          <w:sz w:val="22"/>
          <w:szCs w:val="22"/>
        </w:rPr>
        <w:t>l</w:t>
      </w:r>
      <w:r w:rsidR="00373B86" w:rsidRPr="00E24A36">
        <w:rPr>
          <w:rFonts w:ascii="Calibri" w:hAnsi="Calibri" w:cs="Calibri"/>
          <w:bCs/>
          <w:sz w:val="22"/>
          <w:szCs w:val="22"/>
        </w:rPr>
        <w:t xml:space="preserve"> y monitore</w:t>
      </w:r>
      <w:r w:rsidR="00E24A36" w:rsidRPr="00E24A36">
        <w:rPr>
          <w:rFonts w:ascii="Calibri" w:hAnsi="Calibri" w:cs="Calibri"/>
          <w:bCs/>
          <w:sz w:val="22"/>
          <w:szCs w:val="22"/>
        </w:rPr>
        <w:t>o</w:t>
      </w:r>
      <w:r w:rsidRPr="00E24A36">
        <w:rPr>
          <w:rFonts w:ascii="Calibri" w:hAnsi="Calibri" w:cs="Calibri"/>
          <w:bCs/>
          <w:sz w:val="22"/>
          <w:szCs w:val="22"/>
        </w:rPr>
        <w:t xml:space="preserve"> será realizado por l</w:t>
      </w:r>
      <w:r w:rsidR="00E24A36">
        <w:rPr>
          <w:rFonts w:ascii="Calibri" w:hAnsi="Calibri" w:cs="Calibri"/>
          <w:bCs/>
          <w:sz w:val="22"/>
          <w:szCs w:val="22"/>
        </w:rPr>
        <w:t>o</w:t>
      </w:r>
      <w:r w:rsidRPr="00E24A36">
        <w:rPr>
          <w:rFonts w:ascii="Calibri" w:hAnsi="Calibri" w:cs="Calibri"/>
          <w:bCs/>
          <w:sz w:val="22"/>
          <w:szCs w:val="22"/>
        </w:rPr>
        <w:t xml:space="preserve">s </w:t>
      </w:r>
      <w:r w:rsidR="00E24A36" w:rsidRPr="00E24A36">
        <w:rPr>
          <w:rFonts w:ascii="Calibri" w:hAnsi="Calibri" w:cs="Calibri"/>
          <w:bCs/>
          <w:sz w:val="22"/>
          <w:szCs w:val="22"/>
        </w:rPr>
        <w:t>miembro</w:t>
      </w:r>
      <w:r w:rsidR="00E24A36">
        <w:rPr>
          <w:rFonts w:ascii="Calibri" w:hAnsi="Calibri" w:cs="Calibri"/>
          <w:bCs/>
          <w:sz w:val="22"/>
          <w:szCs w:val="22"/>
        </w:rPr>
        <w:t>s</w:t>
      </w:r>
      <w:r w:rsidRPr="00E24A36">
        <w:rPr>
          <w:rFonts w:ascii="Calibri" w:hAnsi="Calibri" w:cs="Calibri"/>
          <w:bCs/>
          <w:sz w:val="22"/>
          <w:szCs w:val="22"/>
        </w:rPr>
        <w:t xml:space="preserve"> de la UTGA ampliada</w:t>
      </w:r>
      <w:r w:rsidR="00E24A36">
        <w:rPr>
          <w:rFonts w:ascii="Calibri" w:hAnsi="Calibri" w:cs="Calibri"/>
          <w:bCs/>
          <w:sz w:val="22"/>
          <w:szCs w:val="22"/>
        </w:rPr>
        <w:t>,</w:t>
      </w:r>
      <w:r w:rsidRPr="00E24A36">
        <w:rPr>
          <w:rFonts w:ascii="Calibri" w:hAnsi="Calibri" w:cs="Calibri"/>
          <w:bCs/>
          <w:sz w:val="22"/>
          <w:szCs w:val="22"/>
        </w:rPr>
        <w:t xml:space="preserve"> en el  marco de</w:t>
      </w:r>
      <w:r w:rsidR="00373B86" w:rsidRPr="00E24A36">
        <w:rPr>
          <w:rFonts w:ascii="Calibri" w:hAnsi="Calibri" w:cs="Calibri"/>
          <w:bCs/>
          <w:sz w:val="22"/>
          <w:szCs w:val="22"/>
        </w:rPr>
        <w:t xml:space="preserve">l </w:t>
      </w:r>
      <w:r w:rsidR="00373B86" w:rsidRPr="00E24A36">
        <w:rPr>
          <w:rFonts w:ascii="Calibri" w:hAnsi="Calibri" w:cs="Calibri"/>
          <w:b/>
          <w:bCs/>
          <w:sz w:val="22"/>
          <w:szCs w:val="22"/>
        </w:rPr>
        <w:t>artículo 4</w:t>
      </w:r>
      <w:r w:rsidR="00E24A36">
        <w:rPr>
          <w:rFonts w:ascii="Calibri" w:hAnsi="Calibri" w:cs="Calibri"/>
          <w:bCs/>
          <w:sz w:val="22"/>
          <w:szCs w:val="22"/>
        </w:rPr>
        <w:t>°</w:t>
      </w:r>
      <w:r w:rsidR="00373B86" w:rsidRPr="00E24A36">
        <w:rPr>
          <w:rFonts w:ascii="Calibri" w:hAnsi="Calibri" w:cs="Calibri"/>
          <w:bCs/>
          <w:sz w:val="22"/>
          <w:szCs w:val="22"/>
        </w:rPr>
        <w:t xml:space="preserve"> de la </w:t>
      </w:r>
      <w:r w:rsidR="00373B86" w:rsidRPr="00E24A36">
        <w:rPr>
          <w:rFonts w:ascii="Calibri" w:hAnsi="Calibri" w:cs="Calibri"/>
          <w:b/>
          <w:bCs/>
          <w:i/>
          <w:sz w:val="22"/>
          <w:szCs w:val="22"/>
        </w:rPr>
        <w:t>Resolución del DEM N</w:t>
      </w:r>
      <w:r w:rsidR="00E24A36">
        <w:rPr>
          <w:rFonts w:ascii="Calibri" w:hAnsi="Calibri" w:cs="Calibri"/>
          <w:b/>
          <w:bCs/>
          <w:i/>
          <w:sz w:val="22"/>
          <w:szCs w:val="22"/>
        </w:rPr>
        <w:t>°</w:t>
      </w:r>
      <w:r w:rsidR="00373B86" w:rsidRPr="00E24A36">
        <w:rPr>
          <w:rFonts w:ascii="Calibri" w:hAnsi="Calibri" w:cs="Calibri"/>
          <w:b/>
          <w:bCs/>
          <w:i/>
          <w:sz w:val="22"/>
          <w:szCs w:val="22"/>
        </w:rPr>
        <w:t xml:space="preserve"> 1693/96</w:t>
      </w:r>
      <w:r w:rsidR="00373B86" w:rsidRPr="00E24A36">
        <w:rPr>
          <w:rFonts w:ascii="Calibri" w:hAnsi="Calibri" w:cs="Calibri"/>
          <w:bCs/>
          <w:sz w:val="22"/>
          <w:szCs w:val="22"/>
        </w:rPr>
        <w:t xml:space="preserve">, </w:t>
      </w:r>
      <w:r w:rsidR="00E24A36" w:rsidRPr="00E24A36">
        <w:rPr>
          <w:rFonts w:ascii="Calibri" w:hAnsi="Calibri" w:cs="Calibri"/>
          <w:bCs/>
          <w:sz w:val="22"/>
          <w:szCs w:val="22"/>
        </w:rPr>
        <w:t>Reglamentario</w:t>
      </w:r>
      <w:r w:rsidR="00373B86" w:rsidRPr="00E24A36">
        <w:rPr>
          <w:rFonts w:ascii="Calibri" w:hAnsi="Calibri" w:cs="Calibri"/>
          <w:bCs/>
          <w:sz w:val="22"/>
          <w:szCs w:val="22"/>
        </w:rPr>
        <w:t xml:space="preserve"> de la </w:t>
      </w:r>
      <w:r w:rsidR="00373B86" w:rsidRPr="00E24A36">
        <w:rPr>
          <w:rFonts w:ascii="Calibri" w:hAnsi="Calibri" w:cs="Calibri"/>
          <w:b/>
          <w:bCs/>
          <w:i/>
          <w:sz w:val="22"/>
          <w:szCs w:val="22"/>
        </w:rPr>
        <w:t>Ordenanza 1584/9</w:t>
      </w:r>
      <w:r w:rsidR="00DA6EB7">
        <w:rPr>
          <w:rFonts w:ascii="Calibri" w:hAnsi="Calibri" w:cs="Calibri"/>
          <w:b/>
          <w:bCs/>
          <w:i/>
          <w:sz w:val="22"/>
          <w:szCs w:val="22"/>
        </w:rPr>
        <w:t>4.</w:t>
      </w:r>
    </w:p>
    <w:p w:rsidR="0012638A" w:rsidRPr="0012638A" w:rsidRDefault="0012638A" w:rsidP="00884C66">
      <w:pPr>
        <w:ind w:right="49"/>
        <w:contextualSpacing/>
        <w:jc w:val="both"/>
        <w:rPr>
          <w:rFonts w:ascii="Calibri" w:hAnsi="Calibri" w:cs="Calibri"/>
          <w:bCs/>
          <w:sz w:val="22"/>
          <w:szCs w:val="22"/>
        </w:rPr>
      </w:pPr>
      <w:r>
        <w:rPr>
          <w:rFonts w:ascii="Calibri" w:hAnsi="Calibri" w:cs="Calibri"/>
          <w:b/>
          <w:bCs/>
          <w:sz w:val="22"/>
          <w:szCs w:val="22"/>
        </w:rPr>
        <w:lastRenderedPageBreak/>
        <w:t xml:space="preserve">Articulo 7°.-  </w:t>
      </w:r>
      <w:r w:rsidRPr="0012638A">
        <w:rPr>
          <w:rFonts w:ascii="Calibri" w:hAnsi="Calibri" w:cs="Calibri"/>
          <w:bCs/>
          <w:sz w:val="22"/>
          <w:szCs w:val="22"/>
        </w:rPr>
        <w:t>Las comunidades deberán designar  un representante  titular y un suplente  con la potestad de tomar decisiones en el momento de</w:t>
      </w:r>
      <w:r>
        <w:rPr>
          <w:rFonts w:ascii="Calibri" w:hAnsi="Calibri" w:cs="Calibri"/>
          <w:bCs/>
          <w:sz w:val="22"/>
          <w:szCs w:val="22"/>
        </w:rPr>
        <w:t>l</w:t>
      </w:r>
      <w:r w:rsidRPr="0012638A">
        <w:rPr>
          <w:rFonts w:ascii="Calibri" w:hAnsi="Calibri" w:cs="Calibri"/>
          <w:bCs/>
          <w:sz w:val="22"/>
          <w:szCs w:val="22"/>
        </w:rPr>
        <w:t xml:space="preserve"> </w:t>
      </w:r>
      <w:r>
        <w:rPr>
          <w:rFonts w:ascii="Calibri" w:hAnsi="Calibri" w:cs="Calibri"/>
          <w:bCs/>
          <w:sz w:val="22"/>
          <w:szCs w:val="22"/>
        </w:rPr>
        <w:t>control</w:t>
      </w:r>
      <w:r w:rsidR="00CE2904">
        <w:rPr>
          <w:rFonts w:ascii="Calibri" w:hAnsi="Calibri" w:cs="Calibri"/>
          <w:bCs/>
          <w:sz w:val="22"/>
          <w:szCs w:val="22"/>
        </w:rPr>
        <w:t xml:space="preserve"> y</w:t>
      </w:r>
      <w:r w:rsidRPr="0012638A">
        <w:rPr>
          <w:rFonts w:ascii="Calibri" w:hAnsi="Calibri" w:cs="Calibri"/>
          <w:bCs/>
          <w:sz w:val="22"/>
          <w:szCs w:val="22"/>
        </w:rPr>
        <w:t xml:space="preserve">  monitoreo de la obra</w:t>
      </w:r>
      <w:r w:rsidR="00CE2904">
        <w:rPr>
          <w:rFonts w:ascii="Calibri" w:hAnsi="Calibri" w:cs="Calibri"/>
          <w:bCs/>
          <w:sz w:val="22"/>
          <w:szCs w:val="22"/>
        </w:rPr>
        <w:t>.-</w:t>
      </w:r>
    </w:p>
    <w:p w:rsidR="00CE2904" w:rsidRDefault="00CE2904" w:rsidP="00884C66">
      <w:pPr>
        <w:ind w:right="49"/>
        <w:contextualSpacing/>
        <w:jc w:val="both"/>
        <w:rPr>
          <w:rFonts w:ascii="Calibri" w:hAnsi="Calibri" w:cs="Calibri"/>
          <w:b/>
          <w:bCs/>
          <w:sz w:val="22"/>
          <w:szCs w:val="22"/>
        </w:rPr>
      </w:pPr>
    </w:p>
    <w:p w:rsidR="00804A98" w:rsidRPr="00804A98" w:rsidRDefault="00804A98" w:rsidP="00884C66">
      <w:pPr>
        <w:ind w:right="49"/>
        <w:contextualSpacing/>
        <w:jc w:val="both"/>
        <w:rPr>
          <w:rFonts w:ascii="Calibri" w:hAnsi="Calibri" w:cs="Calibri"/>
          <w:bCs/>
          <w:sz w:val="22"/>
          <w:szCs w:val="22"/>
        </w:rPr>
      </w:pPr>
      <w:r>
        <w:rPr>
          <w:rFonts w:ascii="Calibri" w:hAnsi="Calibri" w:cs="Calibri"/>
          <w:b/>
          <w:bCs/>
          <w:sz w:val="22"/>
          <w:szCs w:val="22"/>
        </w:rPr>
        <w:t xml:space="preserve">Articulo </w:t>
      </w:r>
      <w:r w:rsidR="00CE2904">
        <w:rPr>
          <w:rFonts w:ascii="Calibri" w:hAnsi="Calibri" w:cs="Calibri"/>
          <w:b/>
          <w:bCs/>
          <w:sz w:val="22"/>
          <w:szCs w:val="22"/>
        </w:rPr>
        <w:t>8</w:t>
      </w:r>
      <w:r>
        <w:rPr>
          <w:rFonts w:ascii="Calibri" w:hAnsi="Calibri" w:cs="Calibri"/>
          <w:b/>
          <w:bCs/>
          <w:sz w:val="22"/>
          <w:szCs w:val="22"/>
        </w:rPr>
        <w:t xml:space="preserve">°- ESTABLECER </w:t>
      </w:r>
      <w:r>
        <w:rPr>
          <w:rFonts w:ascii="Calibri" w:hAnsi="Calibri" w:cs="Calibri"/>
          <w:bCs/>
          <w:sz w:val="22"/>
          <w:szCs w:val="22"/>
        </w:rPr>
        <w:t xml:space="preserve">que en caso de una eventual afectación del territorio ubicado aguas debajo de las obras deberá implementarse todas las medidas de remediación y mitigación necesarias. </w:t>
      </w:r>
    </w:p>
    <w:p w:rsidR="004F530B" w:rsidRDefault="004F530B" w:rsidP="00884C66">
      <w:pPr>
        <w:ind w:right="49"/>
        <w:contextualSpacing/>
        <w:jc w:val="both"/>
        <w:rPr>
          <w:rFonts w:ascii="Calibri" w:hAnsi="Calibri" w:cs="Calibri"/>
          <w:b/>
          <w:bCs/>
          <w:sz w:val="22"/>
          <w:szCs w:val="22"/>
        </w:rPr>
      </w:pPr>
    </w:p>
    <w:p w:rsidR="00DF0601" w:rsidRPr="00EE48C2" w:rsidRDefault="00DF0601" w:rsidP="00884C66">
      <w:pPr>
        <w:ind w:right="49"/>
        <w:contextualSpacing/>
        <w:jc w:val="both"/>
        <w:rPr>
          <w:rFonts w:ascii="Calibri" w:hAnsi="Calibri" w:cs="Calibri"/>
          <w:sz w:val="22"/>
          <w:szCs w:val="22"/>
        </w:rPr>
      </w:pPr>
      <w:r w:rsidRPr="00EE48C2">
        <w:rPr>
          <w:rFonts w:ascii="Calibri" w:hAnsi="Calibri" w:cs="Calibri"/>
          <w:b/>
          <w:bCs/>
          <w:sz w:val="22"/>
          <w:szCs w:val="22"/>
        </w:rPr>
        <w:t>Artículo</w:t>
      </w:r>
      <w:r w:rsidR="00CE2904">
        <w:rPr>
          <w:rFonts w:ascii="Calibri" w:hAnsi="Calibri" w:cs="Calibri"/>
          <w:b/>
          <w:bCs/>
          <w:sz w:val="22"/>
          <w:szCs w:val="22"/>
        </w:rPr>
        <w:t xml:space="preserve"> 9</w:t>
      </w:r>
      <w:r w:rsidRPr="00EE48C2">
        <w:rPr>
          <w:rFonts w:ascii="Calibri" w:hAnsi="Calibri" w:cs="Calibri"/>
          <w:b/>
          <w:bCs/>
          <w:sz w:val="22"/>
          <w:szCs w:val="22"/>
        </w:rPr>
        <w:t>º</w:t>
      </w:r>
      <w:r w:rsidRPr="00EE48C2">
        <w:rPr>
          <w:rFonts w:ascii="Calibri" w:hAnsi="Calibri" w:cs="Calibri"/>
          <w:sz w:val="22"/>
          <w:szCs w:val="22"/>
        </w:rPr>
        <w:t>:</w:t>
      </w:r>
      <w:r w:rsidR="00EC10D3" w:rsidRPr="00EE48C2">
        <w:rPr>
          <w:rFonts w:ascii="Calibri" w:hAnsi="Calibri" w:cs="Calibri"/>
          <w:sz w:val="22"/>
          <w:szCs w:val="22"/>
        </w:rPr>
        <w:t xml:space="preserve"> </w:t>
      </w:r>
    </w:p>
    <w:p w:rsidR="00DF0601" w:rsidRPr="00EE48C2" w:rsidRDefault="00DF0601" w:rsidP="00884C66">
      <w:pPr>
        <w:ind w:right="49"/>
        <w:contextualSpacing/>
        <w:jc w:val="both"/>
        <w:rPr>
          <w:rFonts w:ascii="Calibri" w:hAnsi="Calibri" w:cs="Calibri"/>
          <w:sz w:val="22"/>
          <w:szCs w:val="22"/>
        </w:rPr>
      </w:pPr>
    </w:p>
    <w:p w:rsidR="00DF0601" w:rsidRPr="00EE48C2" w:rsidRDefault="00DF0601" w:rsidP="00884C66">
      <w:pPr>
        <w:numPr>
          <w:ilvl w:val="0"/>
          <w:numId w:val="3"/>
        </w:numPr>
        <w:tabs>
          <w:tab w:val="clear" w:pos="720"/>
          <w:tab w:val="num" w:pos="928"/>
        </w:tabs>
        <w:suppressAutoHyphens w:val="0"/>
        <w:ind w:left="0" w:right="49" w:firstLine="0"/>
        <w:contextualSpacing/>
        <w:jc w:val="both"/>
        <w:rPr>
          <w:rFonts w:ascii="Calibri" w:hAnsi="Calibri" w:cs="Calibri"/>
          <w:sz w:val="22"/>
          <w:szCs w:val="22"/>
        </w:rPr>
      </w:pPr>
      <w:r w:rsidRPr="00EE48C2">
        <w:rPr>
          <w:rFonts w:ascii="Calibri" w:hAnsi="Calibri" w:cs="Calibri"/>
          <w:sz w:val="22"/>
          <w:szCs w:val="22"/>
        </w:rPr>
        <w:t>Las infracciones que se comprueben antes, durante y después de la ejecución de la obra que alteren, violen o incumplan los términos de la Declaración Ambiental y produzcan eventuales daños al ambiente a criterio de la Autoridad de Aplicación, serán sancionados según la gravedad de la conducta con:</w:t>
      </w:r>
    </w:p>
    <w:p w:rsidR="00DF0601" w:rsidRPr="00EE48C2" w:rsidRDefault="00DF0601" w:rsidP="00884C66">
      <w:pPr>
        <w:pStyle w:val="Textoindependiente"/>
        <w:ind w:right="49"/>
        <w:contextualSpacing/>
        <w:rPr>
          <w:rFonts w:ascii="Calibri" w:hAnsi="Calibri" w:cs="Calibri"/>
          <w:sz w:val="22"/>
          <w:szCs w:val="22"/>
        </w:rPr>
      </w:pPr>
    </w:p>
    <w:p w:rsidR="00DF0601" w:rsidRPr="00EE48C2" w:rsidRDefault="00DF0601" w:rsidP="00884C66">
      <w:pPr>
        <w:ind w:right="49"/>
        <w:contextualSpacing/>
        <w:jc w:val="both"/>
        <w:rPr>
          <w:rFonts w:ascii="Calibri" w:hAnsi="Calibri" w:cs="Calibri"/>
          <w:sz w:val="22"/>
          <w:szCs w:val="22"/>
        </w:rPr>
      </w:pPr>
      <w:r w:rsidRPr="00EE48C2">
        <w:rPr>
          <w:rFonts w:ascii="Calibri" w:hAnsi="Calibri" w:cs="Calibri"/>
          <w:sz w:val="22"/>
          <w:szCs w:val="22"/>
        </w:rPr>
        <w:t> -  Multa entre el Uno por Ciento (1 %) y el Veinte por Ciento (20 %) de la inversión proyectada, más la correspondiente acción correctiva.</w:t>
      </w:r>
    </w:p>
    <w:p w:rsidR="00DF0601" w:rsidRPr="00EE48C2" w:rsidRDefault="00DF0601" w:rsidP="00884C66">
      <w:pPr>
        <w:ind w:right="49"/>
        <w:contextualSpacing/>
        <w:jc w:val="both"/>
        <w:rPr>
          <w:rFonts w:ascii="Calibri" w:hAnsi="Calibri" w:cs="Calibri"/>
          <w:sz w:val="22"/>
          <w:szCs w:val="22"/>
        </w:rPr>
      </w:pPr>
    </w:p>
    <w:p w:rsidR="00DF0601" w:rsidRPr="00EE48C2" w:rsidRDefault="00DF0601" w:rsidP="00884C66">
      <w:pPr>
        <w:ind w:right="49"/>
        <w:contextualSpacing/>
        <w:jc w:val="both"/>
        <w:rPr>
          <w:rFonts w:ascii="Calibri" w:hAnsi="Calibri" w:cs="Calibri"/>
          <w:sz w:val="22"/>
          <w:szCs w:val="22"/>
          <w:lang w:val="es-ES"/>
        </w:rPr>
      </w:pPr>
      <w:r w:rsidRPr="00EE48C2">
        <w:rPr>
          <w:rFonts w:ascii="Calibri" w:hAnsi="Calibri" w:cs="Calibri"/>
          <w:sz w:val="22"/>
          <w:szCs w:val="22"/>
          <w:lang w:val="es-ES"/>
        </w:rPr>
        <w:t>- Caducidad de la Declaración Ambiental e implementación de las correspondientes acciones correctivas.</w:t>
      </w:r>
    </w:p>
    <w:p w:rsidR="00DF0601" w:rsidRPr="00EE48C2" w:rsidRDefault="00DF0601" w:rsidP="00884C66">
      <w:pPr>
        <w:ind w:right="49"/>
        <w:contextualSpacing/>
        <w:jc w:val="both"/>
        <w:rPr>
          <w:rFonts w:ascii="Calibri" w:hAnsi="Calibri" w:cs="Calibri"/>
          <w:sz w:val="22"/>
          <w:szCs w:val="22"/>
        </w:rPr>
      </w:pPr>
    </w:p>
    <w:p w:rsidR="00DF0601" w:rsidRPr="00EE48C2" w:rsidRDefault="00DF0601" w:rsidP="00884C66">
      <w:pPr>
        <w:numPr>
          <w:ilvl w:val="0"/>
          <w:numId w:val="3"/>
        </w:numPr>
        <w:tabs>
          <w:tab w:val="clear" w:pos="720"/>
          <w:tab w:val="num" w:pos="928"/>
        </w:tabs>
        <w:suppressAutoHyphens w:val="0"/>
        <w:ind w:left="0" w:right="49" w:firstLine="0"/>
        <w:contextualSpacing/>
        <w:jc w:val="both"/>
        <w:rPr>
          <w:rFonts w:ascii="Calibri" w:hAnsi="Calibri" w:cs="Calibri"/>
          <w:sz w:val="22"/>
          <w:szCs w:val="22"/>
        </w:rPr>
      </w:pPr>
      <w:r w:rsidRPr="00EE48C2">
        <w:rPr>
          <w:rFonts w:ascii="Calibri" w:hAnsi="Calibri" w:cs="Calibri"/>
          <w:sz w:val="22"/>
          <w:szCs w:val="22"/>
        </w:rPr>
        <w:t>En caso de desistimiento o abandono del proyecto después de iniciada su ejecución o durante su ejecución:</w:t>
      </w:r>
    </w:p>
    <w:p w:rsidR="00DF0601" w:rsidRPr="00EE48C2" w:rsidRDefault="00DF0601" w:rsidP="00884C66">
      <w:pPr>
        <w:ind w:right="49"/>
        <w:contextualSpacing/>
        <w:jc w:val="both"/>
        <w:rPr>
          <w:rFonts w:ascii="Calibri" w:hAnsi="Calibri" w:cs="Calibri"/>
          <w:sz w:val="22"/>
          <w:szCs w:val="22"/>
        </w:rPr>
      </w:pPr>
    </w:p>
    <w:p w:rsidR="00DF0601" w:rsidRPr="00EE48C2" w:rsidRDefault="00DF0601" w:rsidP="00884C66">
      <w:pPr>
        <w:numPr>
          <w:ilvl w:val="1"/>
          <w:numId w:val="3"/>
        </w:numPr>
        <w:tabs>
          <w:tab w:val="clear" w:pos="1440"/>
          <w:tab w:val="num" w:pos="1300"/>
        </w:tabs>
        <w:suppressAutoHyphens w:val="0"/>
        <w:ind w:left="0" w:right="49" w:firstLine="0"/>
        <w:contextualSpacing/>
        <w:jc w:val="both"/>
        <w:rPr>
          <w:rFonts w:ascii="Calibri" w:hAnsi="Calibri" w:cs="Calibri"/>
          <w:sz w:val="22"/>
          <w:szCs w:val="22"/>
        </w:rPr>
      </w:pPr>
      <w:r w:rsidRPr="00EE48C2">
        <w:rPr>
          <w:rFonts w:ascii="Calibri" w:hAnsi="Calibri" w:cs="Calibri"/>
          <w:sz w:val="22"/>
          <w:szCs w:val="22"/>
        </w:rPr>
        <w:t xml:space="preserve">Previa constatación de la situación de desistimiento o abandono por intermedio de inspección efectuada por la Subsecretaría de Gestión Ambiental, el </w:t>
      </w:r>
      <w:proofErr w:type="spellStart"/>
      <w:r w:rsidRPr="00EE48C2">
        <w:rPr>
          <w:rFonts w:ascii="Calibri" w:hAnsi="Calibri" w:cs="Calibri"/>
          <w:sz w:val="22"/>
          <w:szCs w:val="22"/>
        </w:rPr>
        <w:t>peticionante</w:t>
      </w:r>
      <w:proofErr w:type="spellEnd"/>
      <w:r w:rsidRPr="00EE48C2">
        <w:rPr>
          <w:rFonts w:ascii="Calibri" w:hAnsi="Calibri" w:cs="Calibri"/>
          <w:sz w:val="22"/>
          <w:szCs w:val="22"/>
        </w:rPr>
        <w:t xml:space="preserve"> será sancionado, según gravedad del caso, con multa entre el Uno por ciento (1 %) y el Veinte por ciento (20 %) de la inversión proyectada y caducidad de la Declaración Ambiental.</w:t>
      </w:r>
    </w:p>
    <w:p w:rsidR="00DF0601" w:rsidRPr="00EE48C2" w:rsidRDefault="00DF0601" w:rsidP="00884C66">
      <w:pPr>
        <w:suppressAutoHyphens w:val="0"/>
        <w:ind w:right="49"/>
        <w:contextualSpacing/>
        <w:jc w:val="both"/>
        <w:rPr>
          <w:rFonts w:ascii="Calibri" w:hAnsi="Calibri" w:cs="Calibri"/>
          <w:sz w:val="22"/>
          <w:szCs w:val="22"/>
        </w:rPr>
      </w:pPr>
    </w:p>
    <w:p w:rsidR="00DF0601" w:rsidRPr="00EE48C2" w:rsidRDefault="00DF0601" w:rsidP="00884C66">
      <w:pPr>
        <w:numPr>
          <w:ilvl w:val="1"/>
          <w:numId w:val="3"/>
        </w:numPr>
        <w:tabs>
          <w:tab w:val="clear" w:pos="1440"/>
          <w:tab w:val="num" w:pos="1300"/>
        </w:tabs>
        <w:suppressAutoHyphens w:val="0"/>
        <w:ind w:left="0" w:right="49" w:firstLine="0"/>
        <w:contextualSpacing/>
        <w:jc w:val="both"/>
        <w:rPr>
          <w:rFonts w:ascii="Calibri" w:hAnsi="Calibri" w:cs="Calibri"/>
          <w:sz w:val="22"/>
          <w:szCs w:val="22"/>
        </w:rPr>
      </w:pPr>
      <w:r w:rsidRPr="00EE48C2">
        <w:rPr>
          <w:rFonts w:ascii="Calibri" w:hAnsi="Calibri" w:cs="Calibri"/>
          <w:sz w:val="22"/>
          <w:szCs w:val="22"/>
        </w:rPr>
        <w:t xml:space="preserve">El crédito fiscal que se genere a favor del Municipio y a cargo del </w:t>
      </w:r>
      <w:proofErr w:type="spellStart"/>
      <w:r w:rsidRPr="00EE48C2">
        <w:rPr>
          <w:rFonts w:ascii="Calibri" w:hAnsi="Calibri" w:cs="Calibri"/>
          <w:sz w:val="22"/>
          <w:szCs w:val="22"/>
        </w:rPr>
        <w:t>peticionante</w:t>
      </w:r>
      <w:proofErr w:type="spellEnd"/>
      <w:r w:rsidRPr="00EE48C2">
        <w:rPr>
          <w:rFonts w:ascii="Calibri" w:hAnsi="Calibri" w:cs="Calibri"/>
          <w:sz w:val="22"/>
          <w:szCs w:val="22"/>
        </w:rPr>
        <w:t xml:space="preserve"> en caso de abandono del proyecto durante su ejecución, se instrumentará como un título fiscal ejecutivo, y su monto será destinado a solventar las acciones municipales reparadoras del ambiente que sean necesarias.</w:t>
      </w:r>
    </w:p>
    <w:p w:rsidR="00DF0601" w:rsidRPr="00EE48C2" w:rsidRDefault="00DF0601" w:rsidP="00884C66">
      <w:pPr>
        <w:ind w:right="49"/>
        <w:contextualSpacing/>
        <w:jc w:val="both"/>
        <w:rPr>
          <w:rFonts w:ascii="Calibri" w:hAnsi="Calibri" w:cs="Calibri"/>
          <w:sz w:val="22"/>
          <w:szCs w:val="22"/>
        </w:rPr>
      </w:pPr>
    </w:p>
    <w:p w:rsidR="00700B32" w:rsidRDefault="00700B32" w:rsidP="00884C66">
      <w:pPr>
        <w:ind w:right="49"/>
        <w:contextualSpacing/>
        <w:jc w:val="both"/>
        <w:rPr>
          <w:rFonts w:ascii="Calibri" w:hAnsi="Calibri" w:cs="Calibri"/>
          <w:bCs/>
          <w:sz w:val="22"/>
          <w:szCs w:val="22"/>
        </w:rPr>
      </w:pPr>
      <w:r>
        <w:rPr>
          <w:rFonts w:ascii="Calibri" w:hAnsi="Calibri" w:cs="Calibri"/>
          <w:b/>
          <w:bCs/>
          <w:sz w:val="22"/>
          <w:szCs w:val="22"/>
        </w:rPr>
        <w:t xml:space="preserve">Artículo </w:t>
      </w:r>
      <w:r w:rsidR="00CE2904">
        <w:rPr>
          <w:rFonts w:ascii="Calibri" w:hAnsi="Calibri" w:cs="Calibri"/>
          <w:b/>
          <w:bCs/>
          <w:sz w:val="22"/>
          <w:szCs w:val="22"/>
        </w:rPr>
        <w:t>10</w:t>
      </w:r>
      <w:r>
        <w:rPr>
          <w:rFonts w:ascii="Calibri" w:hAnsi="Calibri" w:cs="Calibri"/>
          <w:b/>
          <w:bCs/>
          <w:sz w:val="22"/>
          <w:szCs w:val="22"/>
        </w:rPr>
        <w:t xml:space="preserve">°.- </w:t>
      </w:r>
      <w:r w:rsidR="0026414D">
        <w:rPr>
          <w:rFonts w:ascii="Calibri" w:hAnsi="Calibri" w:cs="Calibri"/>
          <w:b/>
          <w:bCs/>
          <w:sz w:val="22"/>
          <w:szCs w:val="22"/>
        </w:rPr>
        <w:t xml:space="preserve">ESTABLÉCESE </w:t>
      </w:r>
      <w:r w:rsidR="0026414D" w:rsidRPr="00CE2904">
        <w:rPr>
          <w:rFonts w:ascii="Calibri" w:hAnsi="Calibri" w:cs="Calibri"/>
          <w:bCs/>
          <w:sz w:val="22"/>
          <w:szCs w:val="22"/>
        </w:rPr>
        <w:t xml:space="preserve">que </w:t>
      </w:r>
      <w:r w:rsidR="00707F31" w:rsidRPr="00CE2904">
        <w:rPr>
          <w:rFonts w:ascii="Calibri" w:hAnsi="Calibri" w:cs="Calibri"/>
          <w:bCs/>
          <w:sz w:val="22"/>
          <w:szCs w:val="22"/>
        </w:rPr>
        <w:t xml:space="preserve">el monto recaudado </w:t>
      </w:r>
      <w:r w:rsidR="00CE2904" w:rsidRPr="00CE2904">
        <w:rPr>
          <w:rFonts w:ascii="Calibri" w:hAnsi="Calibri" w:cs="Calibri"/>
          <w:bCs/>
          <w:sz w:val="22"/>
          <w:szCs w:val="22"/>
        </w:rPr>
        <w:t>en virtud de</w:t>
      </w:r>
      <w:r w:rsidR="00E4352B">
        <w:rPr>
          <w:rFonts w:ascii="Calibri" w:hAnsi="Calibri" w:cs="Calibri"/>
          <w:bCs/>
          <w:sz w:val="22"/>
          <w:szCs w:val="22"/>
        </w:rPr>
        <w:t>l incumpli</w:t>
      </w:r>
      <w:r w:rsidR="00034697">
        <w:rPr>
          <w:rFonts w:ascii="Calibri" w:hAnsi="Calibri" w:cs="Calibri"/>
          <w:bCs/>
          <w:sz w:val="22"/>
          <w:szCs w:val="22"/>
        </w:rPr>
        <w:t xml:space="preserve">miento de los término establecidos en la Declaración Ambiental serán afectados a un </w:t>
      </w:r>
      <w:r w:rsidR="00034697" w:rsidRPr="00FA5835">
        <w:rPr>
          <w:rFonts w:ascii="Calibri" w:hAnsi="Calibri" w:cs="Calibri"/>
          <w:b/>
          <w:bCs/>
          <w:sz w:val="22"/>
          <w:szCs w:val="22"/>
        </w:rPr>
        <w:t>fondo especial de reparación socio ambiental comunitario</w:t>
      </w:r>
      <w:r w:rsidR="00034697">
        <w:rPr>
          <w:rFonts w:ascii="Calibri" w:hAnsi="Calibri" w:cs="Calibri"/>
          <w:bCs/>
          <w:sz w:val="22"/>
          <w:szCs w:val="22"/>
        </w:rPr>
        <w:t xml:space="preserve"> creado para tal fin</w:t>
      </w:r>
      <w:r w:rsidR="0089696C">
        <w:rPr>
          <w:rFonts w:ascii="Calibri" w:hAnsi="Calibri" w:cs="Calibri"/>
          <w:bCs/>
          <w:sz w:val="22"/>
          <w:szCs w:val="22"/>
        </w:rPr>
        <w:t>, cuya reglamentación se dará en el seno el {ámbito de la Mesa Intercultural.-</w:t>
      </w:r>
    </w:p>
    <w:p w:rsidR="00034697" w:rsidRDefault="00034697" w:rsidP="00884C66">
      <w:pPr>
        <w:ind w:right="49"/>
        <w:contextualSpacing/>
        <w:jc w:val="both"/>
        <w:rPr>
          <w:rFonts w:ascii="Calibri" w:hAnsi="Calibri" w:cs="Calibri"/>
          <w:b/>
          <w:bCs/>
          <w:sz w:val="22"/>
          <w:szCs w:val="22"/>
        </w:rPr>
      </w:pPr>
    </w:p>
    <w:p w:rsidR="00DF0601" w:rsidRPr="00EE48C2" w:rsidRDefault="00DF0601" w:rsidP="00884C66">
      <w:pPr>
        <w:ind w:right="49"/>
        <w:contextualSpacing/>
        <w:jc w:val="both"/>
        <w:rPr>
          <w:rFonts w:ascii="Calibri" w:hAnsi="Calibri" w:cs="Calibri"/>
          <w:b/>
          <w:bCs/>
          <w:sz w:val="22"/>
          <w:szCs w:val="22"/>
        </w:rPr>
      </w:pPr>
      <w:r w:rsidRPr="00EE48C2">
        <w:rPr>
          <w:rFonts w:ascii="Calibri" w:hAnsi="Calibri" w:cs="Calibri"/>
          <w:b/>
          <w:bCs/>
          <w:sz w:val="22"/>
          <w:szCs w:val="22"/>
        </w:rPr>
        <w:t xml:space="preserve">Artículo </w:t>
      </w:r>
      <w:r w:rsidR="00CE2904">
        <w:rPr>
          <w:rFonts w:ascii="Calibri" w:hAnsi="Calibri" w:cs="Calibri"/>
          <w:b/>
          <w:bCs/>
          <w:sz w:val="22"/>
          <w:szCs w:val="22"/>
        </w:rPr>
        <w:t>11</w:t>
      </w:r>
      <w:r w:rsidRPr="00EE48C2">
        <w:rPr>
          <w:rFonts w:ascii="Calibri" w:hAnsi="Calibri" w:cs="Calibri"/>
          <w:b/>
          <w:bCs/>
          <w:sz w:val="22"/>
          <w:szCs w:val="22"/>
        </w:rPr>
        <w:t>°-</w:t>
      </w:r>
      <w:r w:rsidRPr="00EE48C2">
        <w:rPr>
          <w:rFonts w:ascii="Calibri" w:hAnsi="Calibri" w:cs="Calibri"/>
          <w:sz w:val="22"/>
          <w:szCs w:val="22"/>
        </w:rPr>
        <w:t xml:space="preserve"> Registrar, comunicar, publicar y cumplido, dese al Archivo Municipal.</w:t>
      </w:r>
    </w:p>
    <w:p w:rsidR="00DF0601" w:rsidRPr="00EE48C2" w:rsidRDefault="00DF0601" w:rsidP="00884C66">
      <w:pPr>
        <w:ind w:right="49"/>
        <w:contextualSpacing/>
        <w:jc w:val="both"/>
        <w:rPr>
          <w:rFonts w:ascii="Calibri" w:hAnsi="Calibri" w:cs="Calibri"/>
          <w:sz w:val="22"/>
          <w:szCs w:val="22"/>
        </w:rPr>
      </w:pPr>
    </w:p>
    <w:sectPr w:rsidR="00DF0601" w:rsidRPr="00EE48C2" w:rsidSect="00981C19">
      <w:headerReference w:type="even" r:id="rId49"/>
      <w:headerReference w:type="default" r:id="rId50"/>
      <w:footerReference w:type="even" r:id="rId51"/>
      <w:footerReference w:type="default" r:id="rId52"/>
      <w:headerReference w:type="first" r:id="rId53"/>
      <w:footerReference w:type="first" r:id="rId54"/>
      <w:footnotePr>
        <w:pos w:val="beneathText"/>
      </w:footnotePr>
      <w:pgSz w:w="12240" w:h="20160" w:code="5"/>
      <w:pgMar w:top="1418" w:right="1701" w:bottom="992" w:left="1701" w:header="284" w:footer="278" w:gutter="0"/>
      <w:paperSrc w:other="7"/>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541" w:rsidRDefault="00E76541">
      <w:r>
        <w:separator/>
      </w:r>
    </w:p>
  </w:endnote>
  <w:endnote w:type="continuationSeparator" w:id="0">
    <w:p w:rsidR="00E76541" w:rsidRDefault="00E76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6" w:rsidRDefault="00577C0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07" w:rsidRDefault="003774FE">
    <w:pPr>
      <w:pStyle w:val="Piedepgina"/>
    </w:pPr>
    <w:r>
      <w:fldChar w:fldCharType="begin"/>
    </w:r>
    <w:r w:rsidR="00100207">
      <w:instrText xml:space="preserve"> PAGE   \* MERGEFORMAT </w:instrText>
    </w:r>
    <w:r>
      <w:fldChar w:fldCharType="separate"/>
    </w:r>
    <w:r w:rsidR="00306173">
      <w:rPr>
        <w:noProof/>
      </w:rPr>
      <w:t>19</w:t>
    </w:r>
    <w:r>
      <w:fldChar w:fldCharType="end"/>
    </w:r>
  </w:p>
  <w:p w:rsidR="00100207" w:rsidRPr="00A63840" w:rsidRDefault="00100207" w:rsidP="00E575A6">
    <w:pPr>
      <w:pStyle w:val="Piedepgina"/>
      <w:jc w:val="center"/>
      <w:rPr>
        <w:b/>
        <w:bCs/>
        <w:i/>
        <w:iCs/>
        <w:color w:val="7F7F7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07" w:rsidRPr="000B7CAD" w:rsidRDefault="00100207" w:rsidP="00E575A6">
    <w:pPr>
      <w:pStyle w:val="Piedepgina"/>
      <w:jc w:val="center"/>
      <w:rPr>
        <w:b/>
        <w:bCs/>
        <w:i/>
        <w:iCs/>
        <w:color w:val="7F7F7F"/>
        <w:sz w:val="24"/>
        <w:szCs w:val="24"/>
      </w:rPr>
    </w:pPr>
    <w:r w:rsidRPr="000B7CAD">
      <w:rPr>
        <w:b/>
        <w:bCs/>
        <w:i/>
        <w:iCs/>
        <w:color w:val="7F7F7F"/>
        <w:sz w:val="24"/>
        <w:szCs w:val="24"/>
      </w:rPr>
      <w:t>San Martín de los Andes, Zona No Nuclear a favor de La Vida y La Paz</w:t>
    </w:r>
  </w:p>
  <w:p w:rsidR="00100207" w:rsidRDefault="0010020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541" w:rsidRDefault="00E76541">
      <w:r>
        <w:separator/>
      </w:r>
    </w:p>
  </w:footnote>
  <w:footnote w:type="continuationSeparator" w:id="0">
    <w:p w:rsidR="00E76541" w:rsidRDefault="00E76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C06" w:rsidRDefault="00577C0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07" w:rsidRDefault="00577C06" w:rsidP="00E575A6">
    <w:pPr>
      <w:pStyle w:val="Encabezado"/>
      <w:tabs>
        <w:tab w:val="clear" w:pos="4252"/>
        <w:tab w:val="clear" w:pos="8504"/>
        <w:tab w:val="left" w:pos="992"/>
      </w:tabs>
    </w:pPr>
    <w:r>
      <w:rPr>
        <w:noProof/>
        <w:lang w:val="es-ES"/>
      </w:rPr>
      <w:drawing>
        <wp:anchor distT="0" distB="0" distL="114300" distR="114300" simplePos="0" relativeHeight="251657216" behindDoc="0" locked="0" layoutInCell="1" allowOverlap="1">
          <wp:simplePos x="0" y="0"/>
          <wp:positionH relativeFrom="margin">
            <wp:posOffset>1571625</wp:posOffset>
          </wp:positionH>
          <wp:positionV relativeFrom="margin">
            <wp:posOffset>-770255</wp:posOffset>
          </wp:positionV>
          <wp:extent cx="5047615" cy="611505"/>
          <wp:effectExtent l="0" t="0" r="0" b="0"/>
          <wp:wrapSquare wrapText="bothSides"/>
          <wp:docPr id="1711724844" name="Imagen 3" descr="encabezado 2da pá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encabezado 2da pág"/>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9445" cy="384810"/>
                  </a:xfrm>
                  <a:prstGeom prst="rect">
                    <a:avLst/>
                  </a:prstGeom>
                  <a:noFill/>
                  <a:ln>
                    <a:noFill/>
                  </a:ln>
                </pic:spPr>
              </pic:pic>
            </a:graphicData>
          </a:graphic>
        </wp:anchor>
      </w:drawing>
    </w:r>
    <w:r w:rsidR="003774FE">
      <w:rPr>
        <w:rStyle w:val="Nmerodepgina"/>
      </w:rPr>
      <w:fldChar w:fldCharType="begin"/>
    </w:r>
    <w:r w:rsidR="00100207">
      <w:rPr>
        <w:rStyle w:val="Nmerodepgina"/>
      </w:rPr>
      <w:instrText xml:space="preserve"> PAGE </w:instrText>
    </w:r>
    <w:r w:rsidR="003774FE">
      <w:rPr>
        <w:rStyle w:val="Nmerodepgina"/>
      </w:rPr>
      <w:fldChar w:fldCharType="separate"/>
    </w:r>
    <w:r w:rsidR="00306173">
      <w:rPr>
        <w:rStyle w:val="Nmerodepgina"/>
        <w:noProof/>
      </w:rPr>
      <w:t>19</w:t>
    </w:r>
    <w:r w:rsidR="003774FE">
      <w:rPr>
        <w:rStyle w:val="Nmerodepgina"/>
      </w:rPr>
      <w:fldChar w:fldCharType="end"/>
    </w:r>
    <w:r w:rsidR="00100207">
      <w:rPr>
        <w:rStyle w:val="Nmerodepgina"/>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07" w:rsidRDefault="00577C06">
    <w:pPr>
      <w:pStyle w:val="Encabezado"/>
    </w:pPr>
    <w:r>
      <w:rPr>
        <w:noProof/>
        <w:lang w:val="es-ES"/>
      </w:rPr>
      <w:drawing>
        <wp:anchor distT="0" distB="0" distL="114300" distR="114300" simplePos="0" relativeHeight="251658240" behindDoc="1" locked="0" layoutInCell="1" allowOverlap="1">
          <wp:simplePos x="0" y="0"/>
          <wp:positionH relativeFrom="column">
            <wp:posOffset>-68580</wp:posOffset>
          </wp:positionH>
          <wp:positionV relativeFrom="paragraph">
            <wp:posOffset>124460</wp:posOffset>
          </wp:positionV>
          <wp:extent cx="5307330" cy="1226820"/>
          <wp:effectExtent l="0" t="0" r="0" b="0"/>
          <wp:wrapNone/>
          <wp:docPr id="1571814333" name="Imagen 4" descr="Untitled1-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Untitled1-copy"/>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3890" cy="735965"/>
                  </a:xfrm>
                  <a:prstGeom prst="rect">
                    <a:avLst/>
                  </a:prstGeom>
                  <a:noFill/>
                  <a:ln>
                    <a:noFill/>
                  </a:ln>
                </pic:spPr>
              </pic:pic>
            </a:graphicData>
          </a:graphic>
        </wp:anchor>
      </w:drawing>
    </w:r>
  </w:p>
  <w:p w:rsidR="00100207" w:rsidRDefault="00100207">
    <w:pPr>
      <w:pStyle w:val="Encabezado"/>
    </w:pPr>
  </w:p>
  <w:p w:rsidR="00100207" w:rsidRDefault="00100207" w:rsidP="00A926BD">
    <w:pPr>
      <w:pStyle w:val="Encabezado"/>
    </w:pPr>
  </w:p>
  <w:p w:rsidR="00100207" w:rsidRDefault="00100207" w:rsidP="00A926BD">
    <w:pPr>
      <w:pStyle w:val="Encabezado"/>
    </w:pPr>
  </w:p>
  <w:p w:rsidR="00100207" w:rsidRDefault="0010020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lvl>
    <w:lvl w:ilvl="1">
      <w:start w:val="1"/>
      <w:numFmt w:val="none"/>
      <w:pStyle w:val="Ttulo2"/>
      <w:suff w:val="nothing"/>
      <w:lvlText w:val=""/>
      <w:lvlJc w:val="left"/>
    </w:lvl>
    <w:lvl w:ilvl="2">
      <w:start w:val="1"/>
      <w:numFmt w:val="none"/>
      <w:pStyle w:val="Ttulo3"/>
      <w:suff w:val="nothing"/>
      <w:lvlText w:val=""/>
      <w:lvlJc w:val="left"/>
    </w:lvl>
    <w:lvl w:ilvl="3">
      <w:start w:val="1"/>
      <w:numFmt w:val="none"/>
      <w:pStyle w:val="Ttulo4"/>
      <w:suff w:val="nothing"/>
      <w:lvlText w:val=""/>
      <w:lvlJc w:val="left"/>
    </w:lvl>
    <w:lvl w:ilvl="4">
      <w:start w:val="1"/>
      <w:numFmt w:val="none"/>
      <w:pStyle w:val="Ttulo5"/>
      <w:suff w:val="nothing"/>
      <w:lvlText w:val=""/>
      <w:lvlJc w:val="left"/>
    </w:lvl>
    <w:lvl w:ilvl="5">
      <w:start w:val="1"/>
      <w:numFmt w:val="none"/>
      <w:pStyle w:val="Ttulo6"/>
      <w:suff w:val="nothing"/>
      <w:lvlText w:val=""/>
      <w:lvlJc w:val="left"/>
    </w:lvl>
    <w:lvl w:ilvl="6">
      <w:start w:val="1"/>
      <w:numFmt w:val="none"/>
      <w:pStyle w:val="Ttulo7"/>
      <w:suff w:val="nothing"/>
      <w:lvlText w:val=""/>
      <w:lvlJc w:val="left"/>
    </w:lvl>
    <w:lvl w:ilvl="7">
      <w:start w:val="1"/>
      <w:numFmt w:val="none"/>
      <w:pStyle w:val="Ttulo8"/>
      <w:suff w:val="nothing"/>
      <w:lvlText w:val=""/>
      <w:lvlJc w:val="left"/>
    </w:lvl>
    <w:lvl w:ilvl="8">
      <w:start w:val="1"/>
      <w:numFmt w:val="none"/>
      <w:pStyle w:val="Ttulo9"/>
      <w:suff w:val="nothing"/>
      <w:lvlText w:val=""/>
      <w:lvlJc w:val="left"/>
    </w:lvl>
  </w:abstractNum>
  <w:abstractNum w:abstractNumId="1">
    <w:nsid w:val="059F6784"/>
    <w:multiLevelType w:val="hybridMultilevel"/>
    <w:tmpl w:val="599888D4"/>
    <w:lvl w:ilvl="0" w:tplc="FA5E93AC">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976596"/>
    <w:multiLevelType w:val="hybridMultilevel"/>
    <w:tmpl w:val="E2080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845B36"/>
    <w:multiLevelType w:val="hybridMultilevel"/>
    <w:tmpl w:val="A538BD66"/>
    <w:lvl w:ilvl="0" w:tplc="133EA5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633749"/>
    <w:multiLevelType w:val="hybridMultilevel"/>
    <w:tmpl w:val="5CB63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7F125F"/>
    <w:multiLevelType w:val="hybridMultilevel"/>
    <w:tmpl w:val="E63AF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A16A9A"/>
    <w:multiLevelType w:val="hybridMultilevel"/>
    <w:tmpl w:val="F42A7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8528C3"/>
    <w:multiLevelType w:val="hybridMultilevel"/>
    <w:tmpl w:val="1A127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D250F73"/>
    <w:multiLevelType w:val="hybridMultilevel"/>
    <w:tmpl w:val="51CEA45E"/>
    <w:lvl w:ilvl="0" w:tplc="0C0A0017">
      <w:start w:val="1"/>
      <w:numFmt w:val="lowerLetter"/>
      <w:lvlText w:val="%1)"/>
      <w:lvlJc w:val="left"/>
      <w:pPr>
        <w:tabs>
          <w:tab w:val="num" w:pos="720"/>
        </w:tabs>
        <w:ind w:left="720" w:hanging="360"/>
      </w:pPr>
    </w:lvl>
    <w:lvl w:ilvl="1" w:tplc="0C0A001B">
      <w:start w:val="1"/>
      <w:numFmt w:val="lowerRoman"/>
      <w:lvlText w:val="%2."/>
      <w:lvlJc w:val="righ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324135E0"/>
    <w:multiLevelType w:val="hybridMultilevel"/>
    <w:tmpl w:val="45BE0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33B1321"/>
    <w:multiLevelType w:val="hybridMultilevel"/>
    <w:tmpl w:val="EBBC2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21174A"/>
    <w:multiLevelType w:val="hybridMultilevel"/>
    <w:tmpl w:val="90547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55E5C8C"/>
    <w:multiLevelType w:val="hybridMultilevel"/>
    <w:tmpl w:val="E2B86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7704981"/>
    <w:multiLevelType w:val="hybridMultilevel"/>
    <w:tmpl w:val="536A9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567E68"/>
    <w:multiLevelType w:val="hybridMultilevel"/>
    <w:tmpl w:val="6DB2AB3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4F733820"/>
    <w:multiLevelType w:val="hybridMultilevel"/>
    <w:tmpl w:val="51CEA45E"/>
    <w:lvl w:ilvl="0" w:tplc="0C0A0017">
      <w:start w:val="1"/>
      <w:numFmt w:val="lowerLetter"/>
      <w:lvlText w:val="%1)"/>
      <w:lvlJc w:val="left"/>
      <w:pPr>
        <w:tabs>
          <w:tab w:val="num" w:pos="720"/>
        </w:tabs>
        <w:ind w:left="720" w:hanging="360"/>
      </w:pPr>
    </w:lvl>
    <w:lvl w:ilvl="1" w:tplc="0C0A001B">
      <w:start w:val="1"/>
      <w:numFmt w:val="lowerRoman"/>
      <w:lvlText w:val="%2."/>
      <w:lvlJc w:val="righ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555A1E75"/>
    <w:multiLevelType w:val="hybridMultilevel"/>
    <w:tmpl w:val="CBBCA208"/>
    <w:lvl w:ilvl="0" w:tplc="DC96FE8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59706BC5"/>
    <w:multiLevelType w:val="hybridMultilevel"/>
    <w:tmpl w:val="5FACD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D292AF4"/>
    <w:multiLevelType w:val="hybridMultilevel"/>
    <w:tmpl w:val="2BDE2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67D1B5A"/>
    <w:multiLevelType w:val="hybridMultilevel"/>
    <w:tmpl w:val="63AE6534"/>
    <w:lvl w:ilvl="0" w:tplc="FA5E93A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738249A"/>
    <w:multiLevelType w:val="hybridMultilevel"/>
    <w:tmpl w:val="A3568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1A30D5"/>
    <w:multiLevelType w:val="hybridMultilevel"/>
    <w:tmpl w:val="F754E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A3125D9"/>
    <w:multiLevelType w:val="hybridMultilevel"/>
    <w:tmpl w:val="B74C6E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8"/>
  </w:num>
  <w:num w:numId="4">
    <w:abstractNumId w:val="19"/>
  </w:num>
  <w:num w:numId="5">
    <w:abstractNumId w:val="12"/>
  </w:num>
  <w:num w:numId="6">
    <w:abstractNumId w:val="2"/>
  </w:num>
  <w:num w:numId="7">
    <w:abstractNumId w:val="22"/>
  </w:num>
  <w:num w:numId="8">
    <w:abstractNumId w:val="10"/>
  </w:num>
  <w:num w:numId="9">
    <w:abstractNumId w:val="4"/>
  </w:num>
  <w:num w:numId="10">
    <w:abstractNumId w:val="18"/>
  </w:num>
  <w:num w:numId="11">
    <w:abstractNumId w:val="7"/>
  </w:num>
  <w:num w:numId="12">
    <w:abstractNumId w:val="1"/>
  </w:num>
  <w:num w:numId="13">
    <w:abstractNumId w:val="3"/>
  </w:num>
  <w:num w:numId="14">
    <w:abstractNumId w:val="17"/>
  </w:num>
  <w:num w:numId="15">
    <w:abstractNumId w:val="9"/>
  </w:num>
  <w:num w:numId="16">
    <w:abstractNumId w:val="21"/>
  </w:num>
  <w:num w:numId="17">
    <w:abstractNumId w:val="5"/>
  </w:num>
  <w:num w:numId="18">
    <w:abstractNumId w:val="11"/>
  </w:num>
  <w:num w:numId="19">
    <w:abstractNumId w:val="6"/>
  </w:num>
  <w:num w:numId="20">
    <w:abstractNumId w:val="14"/>
  </w:num>
  <w:num w:numId="21">
    <w:abstractNumId w:val="13"/>
  </w:num>
  <w:num w:numId="22">
    <w:abstractNumId w:val="20"/>
  </w:num>
  <w:num w:numId="23">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defaultTabStop w:val="708"/>
  <w:hyphenationZone w:val="425"/>
  <w:doNotHyphenateCaps/>
  <w:drawingGridHorizontalSpacing w:val="100"/>
  <w:drawingGridVerticalSpacing w:val="0"/>
  <w:displayHorizontalDrawingGridEvery w:val="0"/>
  <w:displayVerticalDrawingGridEvery w:val="0"/>
  <w:characterSpacingControl w:val="doNotCompress"/>
  <w:hdrShapeDefaults>
    <o:shapedefaults v:ext="edit" spidmax="58370"/>
  </w:hdrShapeDefaults>
  <w:footnotePr>
    <w:pos w:val="beneathText"/>
    <w:footnote w:id="-1"/>
    <w:footnote w:id="0"/>
  </w:footnotePr>
  <w:endnotePr>
    <w:endnote w:id="-1"/>
    <w:endnote w:id="0"/>
  </w:endnotePr>
  <w:compat/>
  <w:rsids>
    <w:rsidRoot w:val="006325F5"/>
    <w:rsid w:val="00000862"/>
    <w:rsid w:val="00002882"/>
    <w:rsid w:val="00002AB3"/>
    <w:rsid w:val="00002BD8"/>
    <w:rsid w:val="000045EA"/>
    <w:rsid w:val="00005A9D"/>
    <w:rsid w:val="0000612F"/>
    <w:rsid w:val="00006A5D"/>
    <w:rsid w:val="00010985"/>
    <w:rsid w:val="00010E8C"/>
    <w:rsid w:val="00011DDB"/>
    <w:rsid w:val="0001485F"/>
    <w:rsid w:val="00015305"/>
    <w:rsid w:val="00020DE9"/>
    <w:rsid w:val="00022A24"/>
    <w:rsid w:val="00023018"/>
    <w:rsid w:val="00023BA9"/>
    <w:rsid w:val="0002470A"/>
    <w:rsid w:val="00025049"/>
    <w:rsid w:val="00025E78"/>
    <w:rsid w:val="0002766F"/>
    <w:rsid w:val="00027FB6"/>
    <w:rsid w:val="00027FC1"/>
    <w:rsid w:val="0003083B"/>
    <w:rsid w:val="000314CB"/>
    <w:rsid w:val="00034697"/>
    <w:rsid w:val="00034FBD"/>
    <w:rsid w:val="000362B7"/>
    <w:rsid w:val="00040A28"/>
    <w:rsid w:val="00040E3F"/>
    <w:rsid w:val="00046599"/>
    <w:rsid w:val="00046945"/>
    <w:rsid w:val="00047132"/>
    <w:rsid w:val="00051B9C"/>
    <w:rsid w:val="00051DF6"/>
    <w:rsid w:val="00051E44"/>
    <w:rsid w:val="0005240B"/>
    <w:rsid w:val="00052C69"/>
    <w:rsid w:val="00053D32"/>
    <w:rsid w:val="000567DC"/>
    <w:rsid w:val="000567F8"/>
    <w:rsid w:val="00056DE2"/>
    <w:rsid w:val="0005723D"/>
    <w:rsid w:val="00061A54"/>
    <w:rsid w:val="0006202A"/>
    <w:rsid w:val="000655F4"/>
    <w:rsid w:val="00067226"/>
    <w:rsid w:val="00072995"/>
    <w:rsid w:val="00072C11"/>
    <w:rsid w:val="00072DC9"/>
    <w:rsid w:val="00080F84"/>
    <w:rsid w:val="00081BA0"/>
    <w:rsid w:val="000826D4"/>
    <w:rsid w:val="00082ACC"/>
    <w:rsid w:val="00083798"/>
    <w:rsid w:val="00085CEA"/>
    <w:rsid w:val="000865ED"/>
    <w:rsid w:val="00086D1C"/>
    <w:rsid w:val="0009129E"/>
    <w:rsid w:val="00092E4B"/>
    <w:rsid w:val="00092F74"/>
    <w:rsid w:val="00093171"/>
    <w:rsid w:val="000938AB"/>
    <w:rsid w:val="00097ABA"/>
    <w:rsid w:val="00097C71"/>
    <w:rsid w:val="000A01FE"/>
    <w:rsid w:val="000A0EA1"/>
    <w:rsid w:val="000A0F1B"/>
    <w:rsid w:val="000A2001"/>
    <w:rsid w:val="000A3D4D"/>
    <w:rsid w:val="000A4689"/>
    <w:rsid w:val="000A4FBB"/>
    <w:rsid w:val="000A5391"/>
    <w:rsid w:val="000A65A0"/>
    <w:rsid w:val="000A6F92"/>
    <w:rsid w:val="000A7CEF"/>
    <w:rsid w:val="000B12F3"/>
    <w:rsid w:val="000B406D"/>
    <w:rsid w:val="000B6912"/>
    <w:rsid w:val="000B7CAD"/>
    <w:rsid w:val="000C0FE6"/>
    <w:rsid w:val="000C3421"/>
    <w:rsid w:val="000C354D"/>
    <w:rsid w:val="000C62B0"/>
    <w:rsid w:val="000C665E"/>
    <w:rsid w:val="000C6EBC"/>
    <w:rsid w:val="000D1040"/>
    <w:rsid w:val="000D10C0"/>
    <w:rsid w:val="000D253C"/>
    <w:rsid w:val="000D3728"/>
    <w:rsid w:val="000D414A"/>
    <w:rsid w:val="000D4837"/>
    <w:rsid w:val="000D4E3B"/>
    <w:rsid w:val="000D7166"/>
    <w:rsid w:val="000E00A3"/>
    <w:rsid w:val="000E00C5"/>
    <w:rsid w:val="000E512B"/>
    <w:rsid w:val="000E7B64"/>
    <w:rsid w:val="000F04D4"/>
    <w:rsid w:val="000F0BB0"/>
    <w:rsid w:val="000F12D4"/>
    <w:rsid w:val="000F1327"/>
    <w:rsid w:val="000F2059"/>
    <w:rsid w:val="000F27CE"/>
    <w:rsid w:val="000F52DF"/>
    <w:rsid w:val="000F5D47"/>
    <w:rsid w:val="000F649F"/>
    <w:rsid w:val="000F6A33"/>
    <w:rsid w:val="000F7B7D"/>
    <w:rsid w:val="00100207"/>
    <w:rsid w:val="001002AB"/>
    <w:rsid w:val="0010149D"/>
    <w:rsid w:val="00103677"/>
    <w:rsid w:val="00103BB1"/>
    <w:rsid w:val="00104A8C"/>
    <w:rsid w:val="001125A9"/>
    <w:rsid w:val="001129F6"/>
    <w:rsid w:val="0011361A"/>
    <w:rsid w:val="00114CA5"/>
    <w:rsid w:val="00120646"/>
    <w:rsid w:val="00120661"/>
    <w:rsid w:val="00122535"/>
    <w:rsid w:val="00123321"/>
    <w:rsid w:val="00123E43"/>
    <w:rsid w:val="001257B2"/>
    <w:rsid w:val="0012638A"/>
    <w:rsid w:val="00126EC3"/>
    <w:rsid w:val="00127025"/>
    <w:rsid w:val="0013096D"/>
    <w:rsid w:val="0013101A"/>
    <w:rsid w:val="00131ED9"/>
    <w:rsid w:val="00133889"/>
    <w:rsid w:val="001342E5"/>
    <w:rsid w:val="001364EE"/>
    <w:rsid w:val="00137C4B"/>
    <w:rsid w:val="001415FB"/>
    <w:rsid w:val="001425EA"/>
    <w:rsid w:val="001428AC"/>
    <w:rsid w:val="00144DD9"/>
    <w:rsid w:val="001459CC"/>
    <w:rsid w:val="001469BB"/>
    <w:rsid w:val="00151D01"/>
    <w:rsid w:val="001531E7"/>
    <w:rsid w:val="00155CEB"/>
    <w:rsid w:val="001570BA"/>
    <w:rsid w:val="00161284"/>
    <w:rsid w:val="00161427"/>
    <w:rsid w:val="00162868"/>
    <w:rsid w:val="00164CF0"/>
    <w:rsid w:val="00165F25"/>
    <w:rsid w:val="001679F5"/>
    <w:rsid w:val="00167DD1"/>
    <w:rsid w:val="001700D2"/>
    <w:rsid w:val="001704B6"/>
    <w:rsid w:val="00170833"/>
    <w:rsid w:val="0017500F"/>
    <w:rsid w:val="001760AD"/>
    <w:rsid w:val="00177353"/>
    <w:rsid w:val="00180684"/>
    <w:rsid w:val="00180BE0"/>
    <w:rsid w:val="0018124C"/>
    <w:rsid w:val="00185263"/>
    <w:rsid w:val="00187153"/>
    <w:rsid w:val="0019154B"/>
    <w:rsid w:val="00191A0D"/>
    <w:rsid w:val="00192813"/>
    <w:rsid w:val="00195129"/>
    <w:rsid w:val="00196FF9"/>
    <w:rsid w:val="001A2E59"/>
    <w:rsid w:val="001A38B4"/>
    <w:rsid w:val="001A3972"/>
    <w:rsid w:val="001A4D71"/>
    <w:rsid w:val="001A74A0"/>
    <w:rsid w:val="001B1B48"/>
    <w:rsid w:val="001B2015"/>
    <w:rsid w:val="001B20B8"/>
    <w:rsid w:val="001B3486"/>
    <w:rsid w:val="001B4E72"/>
    <w:rsid w:val="001C135E"/>
    <w:rsid w:val="001C3492"/>
    <w:rsid w:val="001C3635"/>
    <w:rsid w:val="001C368C"/>
    <w:rsid w:val="001C7B94"/>
    <w:rsid w:val="001C7D98"/>
    <w:rsid w:val="001D25C0"/>
    <w:rsid w:val="001D3710"/>
    <w:rsid w:val="001D3B45"/>
    <w:rsid w:val="001D46D7"/>
    <w:rsid w:val="001D51D2"/>
    <w:rsid w:val="001D55C7"/>
    <w:rsid w:val="001D6AD5"/>
    <w:rsid w:val="001E0CDA"/>
    <w:rsid w:val="001E1D77"/>
    <w:rsid w:val="001E3BA0"/>
    <w:rsid w:val="001E3F63"/>
    <w:rsid w:val="001E6E68"/>
    <w:rsid w:val="001E6F45"/>
    <w:rsid w:val="001E6F8E"/>
    <w:rsid w:val="001F1012"/>
    <w:rsid w:val="001F15D3"/>
    <w:rsid w:val="001F376D"/>
    <w:rsid w:val="001F3B9E"/>
    <w:rsid w:val="00200E3C"/>
    <w:rsid w:val="002015F5"/>
    <w:rsid w:val="002054E3"/>
    <w:rsid w:val="00207238"/>
    <w:rsid w:val="00210CD9"/>
    <w:rsid w:val="00212D80"/>
    <w:rsid w:val="0021443D"/>
    <w:rsid w:val="00216FF8"/>
    <w:rsid w:val="00222138"/>
    <w:rsid w:val="00222B77"/>
    <w:rsid w:val="00223731"/>
    <w:rsid w:val="0022466E"/>
    <w:rsid w:val="00225A04"/>
    <w:rsid w:val="00225CC4"/>
    <w:rsid w:val="002271DC"/>
    <w:rsid w:val="00227DD7"/>
    <w:rsid w:val="002313DB"/>
    <w:rsid w:val="00231AD8"/>
    <w:rsid w:val="002338BF"/>
    <w:rsid w:val="0023733B"/>
    <w:rsid w:val="00237407"/>
    <w:rsid w:val="0024186D"/>
    <w:rsid w:val="0024361D"/>
    <w:rsid w:val="00245585"/>
    <w:rsid w:val="00247421"/>
    <w:rsid w:val="002516E2"/>
    <w:rsid w:val="00253024"/>
    <w:rsid w:val="0025364E"/>
    <w:rsid w:val="00253F2A"/>
    <w:rsid w:val="002540D7"/>
    <w:rsid w:val="00255D8F"/>
    <w:rsid w:val="0025754D"/>
    <w:rsid w:val="00260A38"/>
    <w:rsid w:val="002627F9"/>
    <w:rsid w:val="00262989"/>
    <w:rsid w:val="00262B76"/>
    <w:rsid w:val="00262B8D"/>
    <w:rsid w:val="00263DF3"/>
    <w:rsid w:val="0026414D"/>
    <w:rsid w:val="00264E02"/>
    <w:rsid w:val="00270453"/>
    <w:rsid w:val="002709C5"/>
    <w:rsid w:val="00271077"/>
    <w:rsid w:val="0027140A"/>
    <w:rsid w:val="00277037"/>
    <w:rsid w:val="002826AB"/>
    <w:rsid w:val="0028409D"/>
    <w:rsid w:val="00284809"/>
    <w:rsid w:val="00285684"/>
    <w:rsid w:val="00285BCB"/>
    <w:rsid w:val="00286E88"/>
    <w:rsid w:val="00290143"/>
    <w:rsid w:val="00291633"/>
    <w:rsid w:val="00293275"/>
    <w:rsid w:val="00296985"/>
    <w:rsid w:val="00297361"/>
    <w:rsid w:val="002A5136"/>
    <w:rsid w:val="002A772B"/>
    <w:rsid w:val="002A7B16"/>
    <w:rsid w:val="002B0EFC"/>
    <w:rsid w:val="002B2613"/>
    <w:rsid w:val="002B3961"/>
    <w:rsid w:val="002B4111"/>
    <w:rsid w:val="002B4C82"/>
    <w:rsid w:val="002B5471"/>
    <w:rsid w:val="002B75EB"/>
    <w:rsid w:val="002C0446"/>
    <w:rsid w:val="002C095C"/>
    <w:rsid w:val="002C1C1A"/>
    <w:rsid w:val="002C2D19"/>
    <w:rsid w:val="002C4915"/>
    <w:rsid w:val="002C4A79"/>
    <w:rsid w:val="002C632A"/>
    <w:rsid w:val="002C686E"/>
    <w:rsid w:val="002C6B35"/>
    <w:rsid w:val="002C732F"/>
    <w:rsid w:val="002D2171"/>
    <w:rsid w:val="002D2406"/>
    <w:rsid w:val="002D27FB"/>
    <w:rsid w:val="002D2A11"/>
    <w:rsid w:val="002D4D3C"/>
    <w:rsid w:val="002D5028"/>
    <w:rsid w:val="002D6006"/>
    <w:rsid w:val="002D6115"/>
    <w:rsid w:val="002D669F"/>
    <w:rsid w:val="002E12E4"/>
    <w:rsid w:val="002E1A2C"/>
    <w:rsid w:val="002E1D16"/>
    <w:rsid w:val="002E3654"/>
    <w:rsid w:val="002E369F"/>
    <w:rsid w:val="002E3D82"/>
    <w:rsid w:val="002E5A23"/>
    <w:rsid w:val="002E5B38"/>
    <w:rsid w:val="002E70CD"/>
    <w:rsid w:val="002F1375"/>
    <w:rsid w:val="002F1C92"/>
    <w:rsid w:val="002F1D4D"/>
    <w:rsid w:val="002F4007"/>
    <w:rsid w:val="002F49B8"/>
    <w:rsid w:val="002F5E32"/>
    <w:rsid w:val="002F6FAF"/>
    <w:rsid w:val="002F7807"/>
    <w:rsid w:val="00300D3E"/>
    <w:rsid w:val="00301013"/>
    <w:rsid w:val="003022DA"/>
    <w:rsid w:val="00304AEE"/>
    <w:rsid w:val="00304B54"/>
    <w:rsid w:val="00306071"/>
    <w:rsid w:val="00306173"/>
    <w:rsid w:val="00306260"/>
    <w:rsid w:val="003108BF"/>
    <w:rsid w:val="00310CBE"/>
    <w:rsid w:val="00313101"/>
    <w:rsid w:val="00315285"/>
    <w:rsid w:val="003165F4"/>
    <w:rsid w:val="003220E7"/>
    <w:rsid w:val="00324368"/>
    <w:rsid w:val="00327135"/>
    <w:rsid w:val="00327522"/>
    <w:rsid w:val="0033224E"/>
    <w:rsid w:val="00332973"/>
    <w:rsid w:val="00333CCF"/>
    <w:rsid w:val="003346F0"/>
    <w:rsid w:val="00340181"/>
    <w:rsid w:val="00341E44"/>
    <w:rsid w:val="0034289B"/>
    <w:rsid w:val="00342BBC"/>
    <w:rsid w:val="00343552"/>
    <w:rsid w:val="0034396D"/>
    <w:rsid w:val="00345610"/>
    <w:rsid w:val="003477D3"/>
    <w:rsid w:val="0035011F"/>
    <w:rsid w:val="00350B0F"/>
    <w:rsid w:val="003516A5"/>
    <w:rsid w:val="003519DF"/>
    <w:rsid w:val="003523C1"/>
    <w:rsid w:val="00352CDE"/>
    <w:rsid w:val="003531ED"/>
    <w:rsid w:val="00357A18"/>
    <w:rsid w:val="003603AA"/>
    <w:rsid w:val="00360EC9"/>
    <w:rsid w:val="00362BC9"/>
    <w:rsid w:val="0036658D"/>
    <w:rsid w:val="00366C35"/>
    <w:rsid w:val="00371330"/>
    <w:rsid w:val="00373B86"/>
    <w:rsid w:val="0037420C"/>
    <w:rsid w:val="00374FB6"/>
    <w:rsid w:val="00377446"/>
    <w:rsid w:val="003774FE"/>
    <w:rsid w:val="003812AE"/>
    <w:rsid w:val="00382B6F"/>
    <w:rsid w:val="00384030"/>
    <w:rsid w:val="003841DF"/>
    <w:rsid w:val="003954C6"/>
    <w:rsid w:val="00395D4A"/>
    <w:rsid w:val="00396242"/>
    <w:rsid w:val="003963F0"/>
    <w:rsid w:val="0039675B"/>
    <w:rsid w:val="003A0640"/>
    <w:rsid w:val="003A0A76"/>
    <w:rsid w:val="003A17FD"/>
    <w:rsid w:val="003A5665"/>
    <w:rsid w:val="003B1548"/>
    <w:rsid w:val="003B2334"/>
    <w:rsid w:val="003B33F5"/>
    <w:rsid w:val="003B35A0"/>
    <w:rsid w:val="003B35A5"/>
    <w:rsid w:val="003B4008"/>
    <w:rsid w:val="003B4D71"/>
    <w:rsid w:val="003B731C"/>
    <w:rsid w:val="003C0D94"/>
    <w:rsid w:val="003C1702"/>
    <w:rsid w:val="003C66F1"/>
    <w:rsid w:val="003C76A8"/>
    <w:rsid w:val="003C79DD"/>
    <w:rsid w:val="003D00DE"/>
    <w:rsid w:val="003D0B9B"/>
    <w:rsid w:val="003D0E67"/>
    <w:rsid w:val="003D1316"/>
    <w:rsid w:val="003D178A"/>
    <w:rsid w:val="003D2859"/>
    <w:rsid w:val="003D4313"/>
    <w:rsid w:val="003D7DC6"/>
    <w:rsid w:val="003E1564"/>
    <w:rsid w:val="003E3D70"/>
    <w:rsid w:val="003E546B"/>
    <w:rsid w:val="003E6A45"/>
    <w:rsid w:val="003E6B4B"/>
    <w:rsid w:val="003E7211"/>
    <w:rsid w:val="003E7A43"/>
    <w:rsid w:val="003F3AC6"/>
    <w:rsid w:val="003F4986"/>
    <w:rsid w:val="00401810"/>
    <w:rsid w:val="0040269A"/>
    <w:rsid w:val="004032C3"/>
    <w:rsid w:val="0040405A"/>
    <w:rsid w:val="00404573"/>
    <w:rsid w:val="00407B00"/>
    <w:rsid w:val="0041085E"/>
    <w:rsid w:val="004108EC"/>
    <w:rsid w:val="00410DDE"/>
    <w:rsid w:val="0041181B"/>
    <w:rsid w:val="00412428"/>
    <w:rsid w:val="00413AF8"/>
    <w:rsid w:val="00413C9E"/>
    <w:rsid w:val="00416607"/>
    <w:rsid w:val="00421FEF"/>
    <w:rsid w:val="00422A30"/>
    <w:rsid w:val="00423D03"/>
    <w:rsid w:val="00424358"/>
    <w:rsid w:val="00424A7E"/>
    <w:rsid w:val="004252B7"/>
    <w:rsid w:val="00426F60"/>
    <w:rsid w:val="004313F5"/>
    <w:rsid w:val="004314CD"/>
    <w:rsid w:val="0043377B"/>
    <w:rsid w:val="0043431A"/>
    <w:rsid w:val="00434BD0"/>
    <w:rsid w:val="004357B2"/>
    <w:rsid w:val="00437986"/>
    <w:rsid w:val="004431BD"/>
    <w:rsid w:val="0044509E"/>
    <w:rsid w:val="00445752"/>
    <w:rsid w:val="00446D67"/>
    <w:rsid w:val="004508A2"/>
    <w:rsid w:val="0045190E"/>
    <w:rsid w:val="00452FB6"/>
    <w:rsid w:val="004531A3"/>
    <w:rsid w:val="004538A1"/>
    <w:rsid w:val="00457D0A"/>
    <w:rsid w:val="00460137"/>
    <w:rsid w:val="00460EBB"/>
    <w:rsid w:val="0046262F"/>
    <w:rsid w:val="0046292F"/>
    <w:rsid w:val="0046341D"/>
    <w:rsid w:val="00463EF9"/>
    <w:rsid w:val="00464D37"/>
    <w:rsid w:val="00467237"/>
    <w:rsid w:val="004677DE"/>
    <w:rsid w:val="00470A9C"/>
    <w:rsid w:val="00471A88"/>
    <w:rsid w:val="00472BB3"/>
    <w:rsid w:val="004753BD"/>
    <w:rsid w:val="00477E3E"/>
    <w:rsid w:val="00481C98"/>
    <w:rsid w:val="00484CDF"/>
    <w:rsid w:val="00485BF8"/>
    <w:rsid w:val="00485EAB"/>
    <w:rsid w:val="00486826"/>
    <w:rsid w:val="00490E51"/>
    <w:rsid w:val="004919F2"/>
    <w:rsid w:val="00492122"/>
    <w:rsid w:val="00494BE4"/>
    <w:rsid w:val="004968CC"/>
    <w:rsid w:val="00497445"/>
    <w:rsid w:val="004A3D1F"/>
    <w:rsid w:val="004A52C4"/>
    <w:rsid w:val="004A586A"/>
    <w:rsid w:val="004A5EEF"/>
    <w:rsid w:val="004A6EE1"/>
    <w:rsid w:val="004B0B9C"/>
    <w:rsid w:val="004B0D8B"/>
    <w:rsid w:val="004B1453"/>
    <w:rsid w:val="004B21E8"/>
    <w:rsid w:val="004B2847"/>
    <w:rsid w:val="004B3DD9"/>
    <w:rsid w:val="004B55DB"/>
    <w:rsid w:val="004B5A72"/>
    <w:rsid w:val="004B5F68"/>
    <w:rsid w:val="004B6D38"/>
    <w:rsid w:val="004B7F2B"/>
    <w:rsid w:val="004C13B9"/>
    <w:rsid w:val="004C2F1E"/>
    <w:rsid w:val="004C2F34"/>
    <w:rsid w:val="004C3E80"/>
    <w:rsid w:val="004C3FA3"/>
    <w:rsid w:val="004C45ED"/>
    <w:rsid w:val="004C5C51"/>
    <w:rsid w:val="004C6E07"/>
    <w:rsid w:val="004D43AD"/>
    <w:rsid w:val="004D5CEA"/>
    <w:rsid w:val="004D64EB"/>
    <w:rsid w:val="004D78F8"/>
    <w:rsid w:val="004E1210"/>
    <w:rsid w:val="004E1E58"/>
    <w:rsid w:val="004E29AA"/>
    <w:rsid w:val="004E2A38"/>
    <w:rsid w:val="004E2D08"/>
    <w:rsid w:val="004E3D4C"/>
    <w:rsid w:val="004E3EF5"/>
    <w:rsid w:val="004E5028"/>
    <w:rsid w:val="004E5436"/>
    <w:rsid w:val="004E5609"/>
    <w:rsid w:val="004F1490"/>
    <w:rsid w:val="004F18AE"/>
    <w:rsid w:val="004F1D73"/>
    <w:rsid w:val="004F3AEA"/>
    <w:rsid w:val="004F3C20"/>
    <w:rsid w:val="004F3C6C"/>
    <w:rsid w:val="004F3F45"/>
    <w:rsid w:val="004F530B"/>
    <w:rsid w:val="004F6726"/>
    <w:rsid w:val="004F709E"/>
    <w:rsid w:val="00501043"/>
    <w:rsid w:val="00501920"/>
    <w:rsid w:val="00501A74"/>
    <w:rsid w:val="005055F9"/>
    <w:rsid w:val="0050711E"/>
    <w:rsid w:val="005114F2"/>
    <w:rsid w:val="00514767"/>
    <w:rsid w:val="00516E79"/>
    <w:rsid w:val="0052065E"/>
    <w:rsid w:val="005218CC"/>
    <w:rsid w:val="005225F2"/>
    <w:rsid w:val="00522D49"/>
    <w:rsid w:val="00522F19"/>
    <w:rsid w:val="005247C3"/>
    <w:rsid w:val="00524A8A"/>
    <w:rsid w:val="005252F8"/>
    <w:rsid w:val="005307E4"/>
    <w:rsid w:val="0053149D"/>
    <w:rsid w:val="0053498C"/>
    <w:rsid w:val="005364C7"/>
    <w:rsid w:val="00536A57"/>
    <w:rsid w:val="00540D27"/>
    <w:rsid w:val="00544204"/>
    <w:rsid w:val="00544AFD"/>
    <w:rsid w:val="00545F17"/>
    <w:rsid w:val="0055093C"/>
    <w:rsid w:val="00550F42"/>
    <w:rsid w:val="005541A7"/>
    <w:rsid w:val="00555027"/>
    <w:rsid w:val="005565D1"/>
    <w:rsid w:val="0056283D"/>
    <w:rsid w:val="00565A88"/>
    <w:rsid w:val="00566145"/>
    <w:rsid w:val="005671F2"/>
    <w:rsid w:val="0056764A"/>
    <w:rsid w:val="00570AC0"/>
    <w:rsid w:val="00570D70"/>
    <w:rsid w:val="00572152"/>
    <w:rsid w:val="0057230E"/>
    <w:rsid w:val="005735E1"/>
    <w:rsid w:val="00573CEA"/>
    <w:rsid w:val="005760DB"/>
    <w:rsid w:val="005771C5"/>
    <w:rsid w:val="00577410"/>
    <w:rsid w:val="00577C06"/>
    <w:rsid w:val="00581B32"/>
    <w:rsid w:val="005833E8"/>
    <w:rsid w:val="00583B87"/>
    <w:rsid w:val="00592926"/>
    <w:rsid w:val="00592EB8"/>
    <w:rsid w:val="00594095"/>
    <w:rsid w:val="00594495"/>
    <w:rsid w:val="00594916"/>
    <w:rsid w:val="005951F9"/>
    <w:rsid w:val="00596F0A"/>
    <w:rsid w:val="00597AE3"/>
    <w:rsid w:val="005A0D3E"/>
    <w:rsid w:val="005A27FC"/>
    <w:rsid w:val="005A6B0E"/>
    <w:rsid w:val="005B0742"/>
    <w:rsid w:val="005B3BED"/>
    <w:rsid w:val="005B6B40"/>
    <w:rsid w:val="005C0104"/>
    <w:rsid w:val="005C06E3"/>
    <w:rsid w:val="005C0A77"/>
    <w:rsid w:val="005C18B3"/>
    <w:rsid w:val="005C1E98"/>
    <w:rsid w:val="005C2022"/>
    <w:rsid w:val="005C266B"/>
    <w:rsid w:val="005C2CA9"/>
    <w:rsid w:val="005C45D8"/>
    <w:rsid w:val="005C4932"/>
    <w:rsid w:val="005C5D1A"/>
    <w:rsid w:val="005C6DAB"/>
    <w:rsid w:val="005C752D"/>
    <w:rsid w:val="005C7DEC"/>
    <w:rsid w:val="005D172D"/>
    <w:rsid w:val="005D2643"/>
    <w:rsid w:val="005D3E3C"/>
    <w:rsid w:val="005D5727"/>
    <w:rsid w:val="005D75C1"/>
    <w:rsid w:val="005E3129"/>
    <w:rsid w:val="005E4852"/>
    <w:rsid w:val="005E4C38"/>
    <w:rsid w:val="005E6386"/>
    <w:rsid w:val="005E6404"/>
    <w:rsid w:val="005E6EE9"/>
    <w:rsid w:val="005E7C6A"/>
    <w:rsid w:val="005F170E"/>
    <w:rsid w:val="00601632"/>
    <w:rsid w:val="00602CEE"/>
    <w:rsid w:val="00605847"/>
    <w:rsid w:val="00606171"/>
    <w:rsid w:val="0060661A"/>
    <w:rsid w:val="00606947"/>
    <w:rsid w:val="00607242"/>
    <w:rsid w:val="00613463"/>
    <w:rsid w:val="00613A02"/>
    <w:rsid w:val="0061439C"/>
    <w:rsid w:val="00614DEB"/>
    <w:rsid w:val="00615AA8"/>
    <w:rsid w:val="0062229D"/>
    <w:rsid w:val="00622E3E"/>
    <w:rsid w:val="00623A8F"/>
    <w:rsid w:val="00624C5A"/>
    <w:rsid w:val="00626EDC"/>
    <w:rsid w:val="00630369"/>
    <w:rsid w:val="006325F5"/>
    <w:rsid w:val="00633631"/>
    <w:rsid w:val="00640669"/>
    <w:rsid w:val="00643F8B"/>
    <w:rsid w:val="006500AD"/>
    <w:rsid w:val="00651ECF"/>
    <w:rsid w:val="00652FE2"/>
    <w:rsid w:val="006532E0"/>
    <w:rsid w:val="00653439"/>
    <w:rsid w:val="006570EC"/>
    <w:rsid w:val="00657605"/>
    <w:rsid w:val="006601AC"/>
    <w:rsid w:val="00661F59"/>
    <w:rsid w:val="006641F0"/>
    <w:rsid w:val="0066435D"/>
    <w:rsid w:val="00664EFF"/>
    <w:rsid w:val="00664F91"/>
    <w:rsid w:val="00665E45"/>
    <w:rsid w:val="00666E08"/>
    <w:rsid w:val="00667E30"/>
    <w:rsid w:val="00670772"/>
    <w:rsid w:val="006713E5"/>
    <w:rsid w:val="0067155E"/>
    <w:rsid w:val="006735CA"/>
    <w:rsid w:val="00673945"/>
    <w:rsid w:val="00673993"/>
    <w:rsid w:val="00674A4F"/>
    <w:rsid w:val="006761B4"/>
    <w:rsid w:val="00676DFF"/>
    <w:rsid w:val="00677381"/>
    <w:rsid w:val="006773B7"/>
    <w:rsid w:val="00677892"/>
    <w:rsid w:val="006821E7"/>
    <w:rsid w:val="00682A4F"/>
    <w:rsid w:val="0068318F"/>
    <w:rsid w:val="00683E4A"/>
    <w:rsid w:val="00686812"/>
    <w:rsid w:val="00686B82"/>
    <w:rsid w:val="00687575"/>
    <w:rsid w:val="00687A02"/>
    <w:rsid w:val="00692C47"/>
    <w:rsid w:val="00693DEB"/>
    <w:rsid w:val="006956E0"/>
    <w:rsid w:val="00697B04"/>
    <w:rsid w:val="00697E54"/>
    <w:rsid w:val="006A08AA"/>
    <w:rsid w:val="006A0D82"/>
    <w:rsid w:val="006A2CF6"/>
    <w:rsid w:val="006A5996"/>
    <w:rsid w:val="006A64FD"/>
    <w:rsid w:val="006A6E2F"/>
    <w:rsid w:val="006A7B31"/>
    <w:rsid w:val="006A7C77"/>
    <w:rsid w:val="006B0F8E"/>
    <w:rsid w:val="006B318A"/>
    <w:rsid w:val="006B6CF1"/>
    <w:rsid w:val="006B7055"/>
    <w:rsid w:val="006B7169"/>
    <w:rsid w:val="006B7B29"/>
    <w:rsid w:val="006C04A6"/>
    <w:rsid w:val="006C0632"/>
    <w:rsid w:val="006C1FBD"/>
    <w:rsid w:val="006C42E3"/>
    <w:rsid w:val="006C4300"/>
    <w:rsid w:val="006C48FC"/>
    <w:rsid w:val="006C5D91"/>
    <w:rsid w:val="006C797E"/>
    <w:rsid w:val="006C7BD3"/>
    <w:rsid w:val="006D0DDC"/>
    <w:rsid w:val="006D10FB"/>
    <w:rsid w:val="006D1B78"/>
    <w:rsid w:val="006D4001"/>
    <w:rsid w:val="006D6372"/>
    <w:rsid w:val="006D660D"/>
    <w:rsid w:val="006D71AA"/>
    <w:rsid w:val="006D7962"/>
    <w:rsid w:val="006D7B17"/>
    <w:rsid w:val="006E15C5"/>
    <w:rsid w:val="006E2F60"/>
    <w:rsid w:val="006E3A90"/>
    <w:rsid w:val="006E65CD"/>
    <w:rsid w:val="006E7D84"/>
    <w:rsid w:val="006F192C"/>
    <w:rsid w:val="006F380A"/>
    <w:rsid w:val="006F3D00"/>
    <w:rsid w:val="006F47A3"/>
    <w:rsid w:val="00700B32"/>
    <w:rsid w:val="0070177A"/>
    <w:rsid w:val="007028A9"/>
    <w:rsid w:val="007028BD"/>
    <w:rsid w:val="00704331"/>
    <w:rsid w:val="007043ED"/>
    <w:rsid w:val="00704638"/>
    <w:rsid w:val="0070598D"/>
    <w:rsid w:val="007073A0"/>
    <w:rsid w:val="00707EA8"/>
    <w:rsid w:val="00707F31"/>
    <w:rsid w:val="00712B33"/>
    <w:rsid w:val="00713A1D"/>
    <w:rsid w:val="00715B04"/>
    <w:rsid w:val="00716EA2"/>
    <w:rsid w:val="007175EF"/>
    <w:rsid w:val="00717A8B"/>
    <w:rsid w:val="007250E2"/>
    <w:rsid w:val="00726512"/>
    <w:rsid w:val="00726EDC"/>
    <w:rsid w:val="00727636"/>
    <w:rsid w:val="00727E4F"/>
    <w:rsid w:val="007322E3"/>
    <w:rsid w:val="00732537"/>
    <w:rsid w:val="007407CD"/>
    <w:rsid w:val="0074099F"/>
    <w:rsid w:val="00741D7A"/>
    <w:rsid w:val="00745505"/>
    <w:rsid w:val="00745C8E"/>
    <w:rsid w:val="00746703"/>
    <w:rsid w:val="00746DC7"/>
    <w:rsid w:val="00750076"/>
    <w:rsid w:val="007507B2"/>
    <w:rsid w:val="007508EE"/>
    <w:rsid w:val="00755253"/>
    <w:rsid w:val="00755B96"/>
    <w:rsid w:val="007561DC"/>
    <w:rsid w:val="00760D99"/>
    <w:rsid w:val="007617B2"/>
    <w:rsid w:val="00762944"/>
    <w:rsid w:val="00763359"/>
    <w:rsid w:val="00763EA4"/>
    <w:rsid w:val="00764AEC"/>
    <w:rsid w:val="00765E43"/>
    <w:rsid w:val="007663B1"/>
    <w:rsid w:val="007714CD"/>
    <w:rsid w:val="0077172D"/>
    <w:rsid w:val="0077324A"/>
    <w:rsid w:val="007736AC"/>
    <w:rsid w:val="00773714"/>
    <w:rsid w:val="00775F9C"/>
    <w:rsid w:val="007766FD"/>
    <w:rsid w:val="00776742"/>
    <w:rsid w:val="00776A71"/>
    <w:rsid w:val="00777125"/>
    <w:rsid w:val="00782BBF"/>
    <w:rsid w:val="007833E9"/>
    <w:rsid w:val="00783D66"/>
    <w:rsid w:val="00787F29"/>
    <w:rsid w:val="00791EE5"/>
    <w:rsid w:val="00791F4D"/>
    <w:rsid w:val="0079417A"/>
    <w:rsid w:val="007951A0"/>
    <w:rsid w:val="00795E1F"/>
    <w:rsid w:val="007A0BE7"/>
    <w:rsid w:val="007A103C"/>
    <w:rsid w:val="007A3D98"/>
    <w:rsid w:val="007A4456"/>
    <w:rsid w:val="007A469C"/>
    <w:rsid w:val="007A5D09"/>
    <w:rsid w:val="007A69F6"/>
    <w:rsid w:val="007A6A1D"/>
    <w:rsid w:val="007B046E"/>
    <w:rsid w:val="007B353C"/>
    <w:rsid w:val="007B515F"/>
    <w:rsid w:val="007B67DE"/>
    <w:rsid w:val="007B6EE3"/>
    <w:rsid w:val="007B729A"/>
    <w:rsid w:val="007C2280"/>
    <w:rsid w:val="007C6D8A"/>
    <w:rsid w:val="007C74C9"/>
    <w:rsid w:val="007C755A"/>
    <w:rsid w:val="007C7A5C"/>
    <w:rsid w:val="007C7D40"/>
    <w:rsid w:val="007E60B1"/>
    <w:rsid w:val="007E61A5"/>
    <w:rsid w:val="007E6EF6"/>
    <w:rsid w:val="007E751B"/>
    <w:rsid w:val="007E7867"/>
    <w:rsid w:val="007E788B"/>
    <w:rsid w:val="007F221C"/>
    <w:rsid w:val="007F4694"/>
    <w:rsid w:val="007F4A68"/>
    <w:rsid w:val="007F4C35"/>
    <w:rsid w:val="007F568D"/>
    <w:rsid w:val="00800617"/>
    <w:rsid w:val="00801469"/>
    <w:rsid w:val="00803B53"/>
    <w:rsid w:val="0080479C"/>
    <w:rsid w:val="00804A98"/>
    <w:rsid w:val="008053D0"/>
    <w:rsid w:val="00805DFC"/>
    <w:rsid w:val="00805E01"/>
    <w:rsid w:val="0080638B"/>
    <w:rsid w:val="00807282"/>
    <w:rsid w:val="008132E4"/>
    <w:rsid w:val="00814710"/>
    <w:rsid w:val="008175DD"/>
    <w:rsid w:val="008211A8"/>
    <w:rsid w:val="00821A18"/>
    <w:rsid w:val="00823132"/>
    <w:rsid w:val="00823A7F"/>
    <w:rsid w:val="0082690A"/>
    <w:rsid w:val="00830652"/>
    <w:rsid w:val="00831945"/>
    <w:rsid w:val="008319D8"/>
    <w:rsid w:val="0083251D"/>
    <w:rsid w:val="00834ACA"/>
    <w:rsid w:val="0083670D"/>
    <w:rsid w:val="00840653"/>
    <w:rsid w:val="008416FA"/>
    <w:rsid w:val="0084226D"/>
    <w:rsid w:val="008522C2"/>
    <w:rsid w:val="00855864"/>
    <w:rsid w:val="00857885"/>
    <w:rsid w:val="00864021"/>
    <w:rsid w:val="00864110"/>
    <w:rsid w:val="00864B95"/>
    <w:rsid w:val="00866444"/>
    <w:rsid w:val="00870001"/>
    <w:rsid w:val="00871524"/>
    <w:rsid w:val="00871C49"/>
    <w:rsid w:val="00871F1A"/>
    <w:rsid w:val="00871F5D"/>
    <w:rsid w:val="00874841"/>
    <w:rsid w:val="00875871"/>
    <w:rsid w:val="00881912"/>
    <w:rsid w:val="008838AB"/>
    <w:rsid w:val="00883F09"/>
    <w:rsid w:val="00884C66"/>
    <w:rsid w:val="008854ED"/>
    <w:rsid w:val="008871D8"/>
    <w:rsid w:val="00887560"/>
    <w:rsid w:val="008914F0"/>
    <w:rsid w:val="008924C8"/>
    <w:rsid w:val="0089290F"/>
    <w:rsid w:val="00892A99"/>
    <w:rsid w:val="0089585A"/>
    <w:rsid w:val="0089667C"/>
    <w:rsid w:val="0089696C"/>
    <w:rsid w:val="008975CA"/>
    <w:rsid w:val="008A0AA5"/>
    <w:rsid w:val="008A0F29"/>
    <w:rsid w:val="008A4836"/>
    <w:rsid w:val="008A53B8"/>
    <w:rsid w:val="008A675D"/>
    <w:rsid w:val="008A7D24"/>
    <w:rsid w:val="008B187C"/>
    <w:rsid w:val="008B1E76"/>
    <w:rsid w:val="008B23C0"/>
    <w:rsid w:val="008B53C5"/>
    <w:rsid w:val="008B54C4"/>
    <w:rsid w:val="008B57BA"/>
    <w:rsid w:val="008B591E"/>
    <w:rsid w:val="008B6A20"/>
    <w:rsid w:val="008B6BA4"/>
    <w:rsid w:val="008C0CB4"/>
    <w:rsid w:val="008D2941"/>
    <w:rsid w:val="008D4BD8"/>
    <w:rsid w:val="008D4D1D"/>
    <w:rsid w:val="008D51B9"/>
    <w:rsid w:val="008D5B3E"/>
    <w:rsid w:val="008D68B4"/>
    <w:rsid w:val="008E095D"/>
    <w:rsid w:val="008E2A3E"/>
    <w:rsid w:val="008E352B"/>
    <w:rsid w:val="008E583E"/>
    <w:rsid w:val="008E6A05"/>
    <w:rsid w:val="008F0A26"/>
    <w:rsid w:val="008F0ACC"/>
    <w:rsid w:val="008F0B9A"/>
    <w:rsid w:val="008F1E9D"/>
    <w:rsid w:val="008F52A4"/>
    <w:rsid w:val="009010E9"/>
    <w:rsid w:val="00903072"/>
    <w:rsid w:val="00903896"/>
    <w:rsid w:val="009054E1"/>
    <w:rsid w:val="00911242"/>
    <w:rsid w:val="009112DE"/>
    <w:rsid w:val="009139C2"/>
    <w:rsid w:val="00913EDE"/>
    <w:rsid w:val="009162B9"/>
    <w:rsid w:val="009164B2"/>
    <w:rsid w:val="0092065A"/>
    <w:rsid w:val="00922579"/>
    <w:rsid w:val="00924861"/>
    <w:rsid w:val="00930F84"/>
    <w:rsid w:val="00932EC0"/>
    <w:rsid w:val="00932FB6"/>
    <w:rsid w:val="0093303D"/>
    <w:rsid w:val="009371E1"/>
    <w:rsid w:val="00937413"/>
    <w:rsid w:val="00937B72"/>
    <w:rsid w:val="00937EEE"/>
    <w:rsid w:val="009418D3"/>
    <w:rsid w:val="009432FA"/>
    <w:rsid w:val="00944A3C"/>
    <w:rsid w:val="009465FE"/>
    <w:rsid w:val="00950920"/>
    <w:rsid w:val="00952A0A"/>
    <w:rsid w:val="00952B38"/>
    <w:rsid w:val="009546DB"/>
    <w:rsid w:val="00955ED5"/>
    <w:rsid w:val="00957C64"/>
    <w:rsid w:val="0096589E"/>
    <w:rsid w:val="00966A8E"/>
    <w:rsid w:val="00967C05"/>
    <w:rsid w:val="009704C8"/>
    <w:rsid w:val="0097230F"/>
    <w:rsid w:val="00973708"/>
    <w:rsid w:val="00974C0E"/>
    <w:rsid w:val="009756AB"/>
    <w:rsid w:val="00975712"/>
    <w:rsid w:val="00975AC5"/>
    <w:rsid w:val="00975BC1"/>
    <w:rsid w:val="00976013"/>
    <w:rsid w:val="00981C13"/>
    <w:rsid w:val="00981C19"/>
    <w:rsid w:val="0098308D"/>
    <w:rsid w:val="009832C7"/>
    <w:rsid w:val="00985130"/>
    <w:rsid w:val="009858CB"/>
    <w:rsid w:val="00990E22"/>
    <w:rsid w:val="00991A95"/>
    <w:rsid w:val="0099278A"/>
    <w:rsid w:val="00992A96"/>
    <w:rsid w:val="00992C73"/>
    <w:rsid w:val="00992E3E"/>
    <w:rsid w:val="0099335C"/>
    <w:rsid w:val="00996BF1"/>
    <w:rsid w:val="0099701B"/>
    <w:rsid w:val="00997D13"/>
    <w:rsid w:val="009A17ED"/>
    <w:rsid w:val="009A1BBD"/>
    <w:rsid w:val="009A5117"/>
    <w:rsid w:val="009A6E71"/>
    <w:rsid w:val="009A7518"/>
    <w:rsid w:val="009A7CED"/>
    <w:rsid w:val="009A7FA6"/>
    <w:rsid w:val="009B0D65"/>
    <w:rsid w:val="009B2494"/>
    <w:rsid w:val="009B2A5D"/>
    <w:rsid w:val="009B2A79"/>
    <w:rsid w:val="009B314F"/>
    <w:rsid w:val="009B42C4"/>
    <w:rsid w:val="009B4F87"/>
    <w:rsid w:val="009B633A"/>
    <w:rsid w:val="009B6865"/>
    <w:rsid w:val="009B6A95"/>
    <w:rsid w:val="009B731B"/>
    <w:rsid w:val="009C25CF"/>
    <w:rsid w:val="009C4606"/>
    <w:rsid w:val="009C7A1F"/>
    <w:rsid w:val="009D0138"/>
    <w:rsid w:val="009D3198"/>
    <w:rsid w:val="009D34B5"/>
    <w:rsid w:val="009D4A80"/>
    <w:rsid w:val="009D5378"/>
    <w:rsid w:val="009D79FE"/>
    <w:rsid w:val="009E08D0"/>
    <w:rsid w:val="009E1780"/>
    <w:rsid w:val="009E1F66"/>
    <w:rsid w:val="009E1FC7"/>
    <w:rsid w:val="009E2A08"/>
    <w:rsid w:val="009E3D42"/>
    <w:rsid w:val="009E68AC"/>
    <w:rsid w:val="009E6D6A"/>
    <w:rsid w:val="009E707A"/>
    <w:rsid w:val="009E72DD"/>
    <w:rsid w:val="009E7F0D"/>
    <w:rsid w:val="009F0CCA"/>
    <w:rsid w:val="009F20C0"/>
    <w:rsid w:val="009F2E17"/>
    <w:rsid w:val="009F6B27"/>
    <w:rsid w:val="00A00190"/>
    <w:rsid w:val="00A0305A"/>
    <w:rsid w:val="00A0312B"/>
    <w:rsid w:val="00A05DB8"/>
    <w:rsid w:val="00A102C0"/>
    <w:rsid w:val="00A10FC9"/>
    <w:rsid w:val="00A114C5"/>
    <w:rsid w:val="00A12322"/>
    <w:rsid w:val="00A1236D"/>
    <w:rsid w:val="00A13BB3"/>
    <w:rsid w:val="00A13CB8"/>
    <w:rsid w:val="00A14A07"/>
    <w:rsid w:val="00A16747"/>
    <w:rsid w:val="00A172CB"/>
    <w:rsid w:val="00A17A2F"/>
    <w:rsid w:val="00A21FE6"/>
    <w:rsid w:val="00A2228F"/>
    <w:rsid w:val="00A23719"/>
    <w:rsid w:val="00A24F26"/>
    <w:rsid w:val="00A30040"/>
    <w:rsid w:val="00A30466"/>
    <w:rsid w:val="00A336B3"/>
    <w:rsid w:val="00A37556"/>
    <w:rsid w:val="00A407AC"/>
    <w:rsid w:val="00A420E1"/>
    <w:rsid w:val="00A42CE3"/>
    <w:rsid w:val="00A442D2"/>
    <w:rsid w:val="00A46741"/>
    <w:rsid w:val="00A47078"/>
    <w:rsid w:val="00A477C1"/>
    <w:rsid w:val="00A51F05"/>
    <w:rsid w:val="00A52E6E"/>
    <w:rsid w:val="00A632B2"/>
    <w:rsid w:val="00A63840"/>
    <w:rsid w:val="00A671C7"/>
    <w:rsid w:val="00A67ABF"/>
    <w:rsid w:val="00A71209"/>
    <w:rsid w:val="00A72ED6"/>
    <w:rsid w:val="00A73EDF"/>
    <w:rsid w:val="00A74FCB"/>
    <w:rsid w:val="00A7570B"/>
    <w:rsid w:val="00A75D18"/>
    <w:rsid w:val="00A76597"/>
    <w:rsid w:val="00A82315"/>
    <w:rsid w:val="00A84531"/>
    <w:rsid w:val="00A8516F"/>
    <w:rsid w:val="00A85622"/>
    <w:rsid w:val="00A915FE"/>
    <w:rsid w:val="00A9191B"/>
    <w:rsid w:val="00A9251D"/>
    <w:rsid w:val="00A926BD"/>
    <w:rsid w:val="00A92A2E"/>
    <w:rsid w:val="00A94B68"/>
    <w:rsid w:val="00A97A34"/>
    <w:rsid w:val="00AA08DA"/>
    <w:rsid w:val="00AA0FD8"/>
    <w:rsid w:val="00AA1B8A"/>
    <w:rsid w:val="00AA1DD8"/>
    <w:rsid w:val="00AA31F2"/>
    <w:rsid w:val="00AA3660"/>
    <w:rsid w:val="00AA4DFF"/>
    <w:rsid w:val="00AA6443"/>
    <w:rsid w:val="00AA74F6"/>
    <w:rsid w:val="00AA7803"/>
    <w:rsid w:val="00AA7934"/>
    <w:rsid w:val="00AA795D"/>
    <w:rsid w:val="00AA79E2"/>
    <w:rsid w:val="00AB10BF"/>
    <w:rsid w:val="00AB41F7"/>
    <w:rsid w:val="00AB4EF5"/>
    <w:rsid w:val="00AB6DCC"/>
    <w:rsid w:val="00AC0B17"/>
    <w:rsid w:val="00AC11C1"/>
    <w:rsid w:val="00AC5046"/>
    <w:rsid w:val="00AC6864"/>
    <w:rsid w:val="00AD03BA"/>
    <w:rsid w:val="00AD2D4F"/>
    <w:rsid w:val="00AD318F"/>
    <w:rsid w:val="00AD36A3"/>
    <w:rsid w:val="00AD4371"/>
    <w:rsid w:val="00AD74E6"/>
    <w:rsid w:val="00AD7A14"/>
    <w:rsid w:val="00AE2CA3"/>
    <w:rsid w:val="00AF0CC5"/>
    <w:rsid w:val="00AF1F07"/>
    <w:rsid w:val="00AF23E0"/>
    <w:rsid w:val="00AF2B01"/>
    <w:rsid w:val="00AF2F11"/>
    <w:rsid w:val="00AF46C9"/>
    <w:rsid w:val="00AF4D1A"/>
    <w:rsid w:val="00AF6D22"/>
    <w:rsid w:val="00B024D1"/>
    <w:rsid w:val="00B038C7"/>
    <w:rsid w:val="00B04AD0"/>
    <w:rsid w:val="00B05785"/>
    <w:rsid w:val="00B07A4F"/>
    <w:rsid w:val="00B11BBC"/>
    <w:rsid w:val="00B11FA1"/>
    <w:rsid w:val="00B120D4"/>
    <w:rsid w:val="00B126F9"/>
    <w:rsid w:val="00B13C7F"/>
    <w:rsid w:val="00B14AA7"/>
    <w:rsid w:val="00B171C9"/>
    <w:rsid w:val="00B17A71"/>
    <w:rsid w:val="00B228F7"/>
    <w:rsid w:val="00B24D02"/>
    <w:rsid w:val="00B30270"/>
    <w:rsid w:val="00B31EA1"/>
    <w:rsid w:val="00B32FFC"/>
    <w:rsid w:val="00B334B6"/>
    <w:rsid w:val="00B338C4"/>
    <w:rsid w:val="00B37140"/>
    <w:rsid w:val="00B376C3"/>
    <w:rsid w:val="00B4001A"/>
    <w:rsid w:val="00B433B6"/>
    <w:rsid w:val="00B504B0"/>
    <w:rsid w:val="00B51623"/>
    <w:rsid w:val="00B53B48"/>
    <w:rsid w:val="00B56776"/>
    <w:rsid w:val="00B60E44"/>
    <w:rsid w:val="00B61F26"/>
    <w:rsid w:val="00B62031"/>
    <w:rsid w:val="00B62BA8"/>
    <w:rsid w:val="00B65020"/>
    <w:rsid w:val="00B701A0"/>
    <w:rsid w:val="00B72C59"/>
    <w:rsid w:val="00B73D07"/>
    <w:rsid w:val="00B75474"/>
    <w:rsid w:val="00B76D53"/>
    <w:rsid w:val="00B77E71"/>
    <w:rsid w:val="00B77F8C"/>
    <w:rsid w:val="00B80580"/>
    <w:rsid w:val="00B80FE5"/>
    <w:rsid w:val="00B82E16"/>
    <w:rsid w:val="00B85EB5"/>
    <w:rsid w:val="00B863DD"/>
    <w:rsid w:val="00B86E61"/>
    <w:rsid w:val="00B87B19"/>
    <w:rsid w:val="00B87B7E"/>
    <w:rsid w:val="00B91044"/>
    <w:rsid w:val="00B921EF"/>
    <w:rsid w:val="00B93745"/>
    <w:rsid w:val="00B9715F"/>
    <w:rsid w:val="00BA1A2E"/>
    <w:rsid w:val="00BA4299"/>
    <w:rsid w:val="00BA45B2"/>
    <w:rsid w:val="00BA5E60"/>
    <w:rsid w:val="00BA6265"/>
    <w:rsid w:val="00BA7E13"/>
    <w:rsid w:val="00BB4B39"/>
    <w:rsid w:val="00BB5B35"/>
    <w:rsid w:val="00BB68AD"/>
    <w:rsid w:val="00BB6B1E"/>
    <w:rsid w:val="00BB6F0D"/>
    <w:rsid w:val="00BC1898"/>
    <w:rsid w:val="00BC2FFB"/>
    <w:rsid w:val="00BC5583"/>
    <w:rsid w:val="00BC5F4F"/>
    <w:rsid w:val="00BD3F56"/>
    <w:rsid w:val="00BD4BFD"/>
    <w:rsid w:val="00BD54C2"/>
    <w:rsid w:val="00BD6124"/>
    <w:rsid w:val="00BE121B"/>
    <w:rsid w:val="00BE1930"/>
    <w:rsid w:val="00BE39A4"/>
    <w:rsid w:val="00BE56EF"/>
    <w:rsid w:val="00BE597D"/>
    <w:rsid w:val="00BE5A3A"/>
    <w:rsid w:val="00BE6B3D"/>
    <w:rsid w:val="00BF0840"/>
    <w:rsid w:val="00BF0D7F"/>
    <w:rsid w:val="00BF1921"/>
    <w:rsid w:val="00BF20A0"/>
    <w:rsid w:val="00BF3059"/>
    <w:rsid w:val="00BF34B9"/>
    <w:rsid w:val="00BF3973"/>
    <w:rsid w:val="00BF4297"/>
    <w:rsid w:val="00BF70E3"/>
    <w:rsid w:val="00BF7145"/>
    <w:rsid w:val="00BF77AA"/>
    <w:rsid w:val="00C00018"/>
    <w:rsid w:val="00C00291"/>
    <w:rsid w:val="00C054BB"/>
    <w:rsid w:val="00C05BE9"/>
    <w:rsid w:val="00C060CE"/>
    <w:rsid w:val="00C066A5"/>
    <w:rsid w:val="00C07517"/>
    <w:rsid w:val="00C07663"/>
    <w:rsid w:val="00C10E1F"/>
    <w:rsid w:val="00C11121"/>
    <w:rsid w:val="00C11E2E"/>
    <w:rsid w:val="00C1228E"/>
    <w:rsid w:val="00C12BFD"/>
    <w:rsid w:val="00C13D07"/>
    <w:rsid w:val="00C15A00"/>
    <w:rsid w:val="00C15D01"/>
    <w:rsid w:val="00C16059"/>
    <w:rsid w:val="00C17909"/>
    <w:rsid w:val="00C17DE0"/>
    <w:rsid w:val="00C2038E"/>
    <w:rsid w:val="00C2099A"/>
    <w:rsid w:val="00C20C4D"/>
    <w:rsid w:val="00C2148B"/>
    <w:rsid w:val="00C21B73"/>
    <w:rsid w:val="00C23B3C"/>
    <w:rsid w:val="00C2699F"/>
    <w:rsid w:val="00C327C3"/>
    <w:rsid w:val="00C41661"/>
    <w:rsid w:val="00C4286A"/>
    <w:rsid w:val="00C42F3C"/>
    <w:rsid w:val="00C435D2"/>
    <w:rsid w:val="00C44267"/>
    <w:rsid w:val="00C46527"/>
    <w:rsid w:val="00C46F1F"/>
    <w:rsid w:val="00C470AB"/>
    <w:rsid w:val="00C51584"/>
    <w:rsid w:val="00C51B5D"/>
    <w:rsid w:val="00C536CF"/>
    <w:rsid w:val="00C57800"/>
    <w:rsid w:val="00C64BCD"/>
    <w:rsid w:val="00C65282"/>
    <w:rsid w:val="00C65FD4"/>
    <w:rsid w:val="00C67C21"/>
    <w:rsid w:val="00C67E82"/>
    <w:rsid w:val="00C7068E"/>
    <w:rsid w:val="00C70FD7"/>
    <w:rsid w:val="00C721B2"/>
    <w:rsid w:val="00C72D5E"/>
    <w:rsid w:val="00C75493"/>
    <w:rsid w:val="00C76FDA"/>
    <w:rsid w:val="00C773ED"/>
    <w:rsid w:val="00C80944"/>
    <w:rsid w:val="00C8154A"/>
    <w:rsid w:val="00C828A0"/>
    <w:rsid w:val="00C839E2"/>
    <w:rsid w:val="00C8402F"/>
    <w:rsid w:val="00C84CED"/>
    <w:rsid w:val="00C86C4C"/>
    <w:rsid w:val="00C86CDA"/>
    <w:rsid w:val="00C877A8"/>
    <w:rsid w:val="00C92E6A"/>
    <w:rsid w:val="00C93035"/>
    <w:rsid w:val="00C965F1"/>
    <w:rsid w:val="00C97445"/>
    <w:rsid w:val="00CA1E53"/>
    <w:rsid w:val="00CA2221"/>
    <w:rsid w:val="00CA2B14"/>
    <w:rsid w:val="00CA2EED"/>
    <w:rsid w:val="00CA3DF6"/>
    <w:rsid w:val="00CA48DE"/>
    <w:rsid w:val="00CA4A12"/>
    <w:rsid w:val="00CA5398"/>
    <w:rsid w:val="00CA5F9C"/>
    <w:rsid w:val="00CA7DA3"/>
    <w:rsid w:val="00CB0234"/>
    <w:rsid w:val="00CB0305"/>
    <w:rsid w:val="00CB0618"/>
    <w:rsid w:val="00CB0B71"/>
    <w:rsid w:val="00CB0E1A"/>
    <w:rsid w:val="00CB1000"/>
    <w:rsid w:val="00CB1841"/>
    <w:rsid w:val="00CB5EB8"/>
    <w:rsid w:val="00CB6D3A"/>
    <w:rsid w:val="00CB6FC5"/>
    <w:rsid w:val="00CB735B"/>
    <w:rsid w:val="00CC0338"/>
    <w:rsid w:val="00CC037E"/>
    <w:rsid w:val="00CC19C4"/>
    <w:rsid w:val="00CC2342"/>
    <w:rsid w:val="00CC2CDB"/>
    <w:rsid w:val="00CC4F12"/>
    <w:rsid w:val="00CC5869"/>
    <w:rsid w:val="00CC593A"/>
    <w:rsid w:val="00CC7B4A"/>
    <w:rsid w:val="00CD0CC0"/>
    <w:rsid w:val="00CD1396"/>
    <w:rsid w:val="00CD1F79"/>
    <w:rsid w:val="00CD2AD4"/>
    <w:rsid w:val="00CD4675"/>
    <w:rsid w:val="00CD5FF3"/>
    <w:rsid w:val="00CE0AED"/>
    <w:rsid w:val="00CE1493"/>
    <w:rsid w:val="00CE2904"/>
    <w:rsid w:val="00CE566D"/>
    <w:rsid w:val="00CE570B"/>
    <w:rsid w:val="00CF02F4"/>
    <w:rsid w:val="00CF0668"/>
    <w:rsid w:val="00CF0843"/>
    <w:rsid w:val="00CF15CD"/>
    <w:rsid w:val="00CF21D1"/>
    <w:rsid w:val="00CF293C"/>
    <w:rsid w:val="00CF3DCF"/>
    <w:rsid w:val="00CF4E96"/>
    <w:rsid w:val="00CF7B0D"/>
    <w:rsid w:val="00D01000"/>
    <w:rsid w:val="00D01D56"/>
    <w:rsid w:val="00D029A5"/>
    <w:rsid w:val="00D02BFB"/>
    <w:rsid w:val="00D04DBE"/>
    <w:rsid w:val="00D05A63"/>
    <w:rsid w:val="00D11BE9"/>
    <w:rsid w:val="00D15649"/>
    <w:rsid w:val="00D158A7"/>
    <w:rsid w:val="00D158D7"/>
    <w:rsid w:val="00D16E89"/>
    <w:rsid w:val="00D170B5"/>
    <w:rsid w:val="00D22BC9"/>
    <w:rsid w:val="00D242C8"/>
    <w:rsid w:val="00D2489A"/>
    <w:rsid w:val="00D2529D"/>
    <w:rsid w:val="00D269B4"/>
    <w:rsid w:val="00D40D5A"/>
    <w:rsid w:val="00D41E27"/>
    <w:rsid w:val="00D4249B"/>
    <w:rsid w:val="00D44698"/>
    <w:rsid w:val="00D474A7"/>
    <w:rsid w:val="00D506E6"/>
    <w:rsid w:val="00D52FA0"/>
    <w:rsid w:val="00D534CB"/>
    <w:rsid w:val="00D56B24"/>
    <w:rsid w:val="00D57F3A"/>
    <w:rsid w:val="00D6038F"/>
    <w:rsid w:val="00D60EB4"/>
    <w:rsid w:val="00D61CB8"/>
    <w:rsid w:val="00D636E6"/>
    <w:rsid w:val="00D63959"/>
    <w:rsid w:val="00D6411E"/>
    <w:rsid w:val="00D65B0C"/>
    <w:rsid w:val="00D66EA0"/>
    <w:rsid w:val="00D670AD"/>
    <w:rsid w:val="00D71845"/>
    <w:rsid w:val="00D72E3B"/>
    <w:rsid w:val="00D73FA5"/>
    <w:rsid w:val="00D74A42"/>
    <w:rsid w:val="00D74CDD"/>
    <w:rsid w:val="00D779E8"/>
    <w:rsid w:val="00D77F64"/>
    <w:rsid w:val="00D819DB"/>
    <w:rsid w:val="00D825BF"/>
    <w:rsid w:val="00D85AD8"/>
    <w:rsid w:val="00D90B86"/>
    <w:rsid w:val="00D90D57"/>
    <w:rsid w:val="00D91FA5"/>
    <w:rsid w:val="00D9294A"/>
    <w:rsid w:val="00D92A64"/>
    <w:rsid w:val="00D93364"/>
    <w:rsid w:val="00D93B49"/>
    <w:rsid w:val="00D94683"/>
    <w:rsid w:val="00D94C41"/>
    <w:rsid w:val="00D9747F"/>
    <w:rsid w:val="00DA2EBC"/>
    <w:rsid w:val="00DA33CE"/>
    <w:rsid w:val="00DA5101"/>
    <w:rsid w:val="00DA5B29"/>
    <w:rsid w:val="00DA5D17"/>
    <w:rsid w:val="00DA6EB7"/>
    <w:rsid w:val="00DA7385"/>
    <w:rsid w:val="00DB001C"/>
    <w:rsid w:val="00DB0681"/>
    <w:rsid w:val="00DB300A"/>
    <w:rsid w:val="00DB4FAB"/>
    <w:rsid w:val="00DB5A2A"/>
    <w:rsid w:val="00DB689D"/>
    <w:rsid w:val="00DC0165"/>
    <w:rsid w:val="00DC15A8"/>
    <w:rsid w:val="00DC1651"/>
    <w:rsid w:val="00DC3318"/>
    <w:rsid w:val="00DC6BDA"/>
    <w:rsid w:val="00DC7D0C"/>
    <w:rsid w:val="00DD0C3D"/>
    <w:rsid w:val="00DD1724"/>
    <w:rsid w:val="00DD3734"/>
    <w:rsid w:val="00DD73B0"/>
    <w:rsid w:val="00DE01BE"/>
    <w:rsid w:val="00DE059C"/>
    <w:rsid w:val="00DE1B0E"/>
    <w:rsid w:val="00DE3B9F"/>
    <w:rsid w:val="00DE4C96"/>
    <w:rsid w:val="00DE5C92"/>
    <w:rsid w:val="00DF0601"/>
    <w:rsid w:val="00DF14CF"/>
    <w:rsid w:val="00DF17DC"/>
    <w:rsid w:val="00DF213C"/>
    <w:rsid w:val="00DF24EA"/>
    <w:rsid w:val="00DF304C"/>
    <w:rsid w:val="00DF5AFD"/>
    <w:rsid w:val="00DF7F73"/>
    <w:rsid w:val="00E0095F"/>
    <w:rsid w:val="00E0214A"/>
    <w:rsid w:val="00E04BBA"/>
    <w:rsid w:val="00E05AEA"/>
    <w:rsid w:val="00E05FE6"/>
    <w:rsid w:val="00E16AF7"/>
    <w:rsid w:val="00E16AFC"/>
    <w:rsid w:val="00E21E23"/>
    <w:rsid w:val="00E22543"/>
    <w:rsid w:val="00E23836"/>
    <w:rsid w:val="00E240B2"/>
    <w:rsid w:val="00E24A36"/>
    <w:rsid w:val="00E27309"/>
    <w:rsid w:val="00E30013"/>
    <w:rsid w:val="00E33784"/>
    <w:rsid w:val="00E3433C"/>
    <w:rsid w:val="00E3546C"/>
    <w:rsid w:val="00E3798E"/>
    <w:rsid w:val="00E41951"/>
    <w:rsid w:val="00E4222A"/>
    <w:rsid w:val="00E4352B"/>
    <w:rsid w:val="00E47AD3"/>
    <w:rsid w:val="00E5044C"/>
    <w:rsid w:val="00E50AA6"/>
    <w:rsid w:val="00E50E6E"/>
    <w:rsid w:val="00E54A99"/>
    <w:rsid w:val="00E55899"/>
    <w:rsid w:val="00E55A3F"/>
    <w:rsid w:val="00E575A6"/>
    <w:rsid w:val="00E624EC"/>
    <w:rsid w:val="00E64B54"/>
    <w:rsid w:val="00E655CE"/>
    <w:rsid w:val="00E657AD"/>
    <w:rsid w:val="00E72192"/>
    <w:rsid w:val="00E74DC6"/>
    <w:rsid w:val="00E76541"/>
    <w:rsid w:val="00E779AF"/>
    <w:rsid w:val="00E844F1"/>
    <w:rsid w:val="00E86D99"/>
    <w:rsid w:val="00E90846"/>
    <w:rsid w:val="00E9252F"/>
    <w:rsid w:val="00E92FB5"/>
    <w:rsid w:val="00E94FBD"/>
    <w:rsid w:val="00E97421"/>
    <w:rsid w:val="00E97A77"/>
    <w:rsid w:val="00EA0745"/>
    <w:rsid w:val="00EA0E5D"/>
    <w:rsid w:val="00EA2378"/>
    <w:rsid w:val="00EA37DC"/>
    <w:rsid w:val="00EA632C"/>
    <w:rsid w:val="00EA7A3F"/>
    <w:rsid w:val="00EB0F39"/>
    <w:rsid w:val="00EB3FD6"/>
    <w:rsid w:val="00EB6056"/>
    <w:rsid w:val="00EB6AD5"/>
    <w:rsid w:val="00EC08FF"/>
    <w:rsid w:val="00EC10D3"/>
    <w:rsid w:val="00EC2030"/>
    <w:rsid w:val="00EC34D9"/>
    <w:rsid w:val="00EC35A5"/>
    <w:rsid w:val="00EC39E6"/>
    <w:rsid w:val="00EC53FC"/>
    <w:rsid w:val="00EC6671"/>
    <w:rsid w:val="00EC66D3"/>
    <w:rsid w:val="00EC6742"/>
    <w:rsid w:val="00EC6C64"/>
    <w:rsid w:val="00EC7428"/>
    <w:rsid w:val="00ED0022"/>
    <w:rsid w:val="00ED1F39"/>
    <w:rsid w:val="00ED4B86"/>
    <w:rsid w:val="00ED54A3"/>
    <w:rsid w:val="00ED593E"/>
    <w:rsid w:val="00ED72E6"/>
    <w:rsid w:val="00EE029B"/>
    <w:rsid w:val="00EE1D7F"/>
    <w:rsid w:val="00EE2A26"/>
    <w:rsid w:val="00EE3F10"/>
    <w:rsid w:val="00EE48C2"/>
    <w:rsid w:val="00EE52D9"/>
    <w:rsid w:val="00EE553D"/>
    <w:rsid w:val="00EE5ADA"/>
    <w:rsid w:val="00EE7BF6"/>
    <w:rsid w:val="00EF0E19"/>
    <w:rsid w:val="00EF0F1C"/>
    <w:rsid w:val="00EF2DCD"/>
    <w:rsid w:val="00EF4626"/>
    <w:rsid w:val="00EF49E3"/>
    <w:rsid w:val="00EF5770"/>
    <w:rsid w:val="00EF6748"/>
    <w:rsid w:val="00F02B85"/>
    <w:rsid w:val="00F04719"/>
    <w:rsid w:val="00F0481E"/>
    <w:rsid w:val="00F07404"/>
    <w:rsid w:val="00F10305"/>
    <w:rsid w:val="00F1068E"/>
    <w:rsid w:val="00F13751"/>
    <w:rsid w:val="00F21651"/>
    <w:rsid w:val="00F3225E"/>
    <w:rsid w:val="00F339F4"/>
    <w:rsid w:val="00F352EA"/>
    <w:rsid w:val="00F35C97"/>
    <w:rsid w:val="00F362E6"/>
    <w:rsid w:val="00F36F2C"/>
    <w:rsid w:val="00F40959"/>
    <w:rsid w:val="00F40B4B"/>
    <w:rsid w:val="00F41DC6"/>
    <w:rsid w:val="00F43B04"/>
    <w:rsid w:val="00F524FB"/>
    <w:rsid w:val="00F5290D"/>
    <w:rsid w:val="00F5344E"/>
    <w:rsid w:val="00F53CF6"/>
    <w:rsid w:val="00F547D3"/>
    <w:rsid w:val="00F54878"/>
    <w:rsid w:val="00F54F44"/>
    <w:rsid w:val="00F57047"/>
    <w:rsid w:val="00F57565"/>
    <w:rsid w:val="00F60701"/>
    <w:rsid w:val="00F624EF"/>
    <w:rsid w:val="00F655FB"/>
    <w:rsid w:val="00F66500"/>
    <w:rsid w:val="00F707DF"/>
    <w:rsid w:val="00F7120C"/>
    <w:rsid w:val="00F713B1"/>
    <w:rsid w:val="00F72B34"/>
    <w:rsid w:val="00F7305F"/>
    <w:rsid w:val="00F731B8"/>
    <w:rsid w:val="00F7334F"/>
    <w:rsid w:val="00F755A9"/>
    <w:rsid w:val="00F7704A"/>
    <w:rsid w:val="00F77889"/>
    <w:rsid w:val="00F77A9B"/>
    <w:rsid w:val="00F80B18"/>
    <w:rsid w:val="00F80B7B"/>
    <w:rsid w:val="00F80F11"/>
    <w:rsid w:val="00F831AF"/>
    <w:rsid w:val="00F85181"/>
    <w:rsid w:val="00F854C2"/>
    <w:rsid w:val="00F859A0"/>
    <w:rsid w:val="00F865C7"/>
    <w:rsid w:val="00F86B04"/>
    <w:rsid w:val="00F90E1F"/>
    <w:rsid w:val="00F91B6B"/>
    <w:rsid w:val="00F920E2"/>
    <w:rsid w:val="00F92FD7"/>
    <w:rsid w:val="00F97911"/>
    <w:rsid w:val="00FA263C"/>
    <w:rsid w:val="00FA2BAD"/>
    <w:rsid w:val="00FA3148"/>
    <w:rsid w:val="00FA3669"/>
    <w:rsid w:val="00FA40B9"/>
    <w:rsid w:val="00FA498E"/>
    <w:rsid w:val="00FA5835"/>
    <w:rsid w:val="00FA7492"/>
    <w:rsid w:val="00FA7B63"/>
    <w:rsid w:val="00FB2C8F"/>
    <w:rsid w:val="00FB2FA6"/>
    <w:rsid w:val="00FB3283"/>
    <w:rsid w:val="00FB4F04"/>
    <w:rsid w:val="00FB72C5"/>
    <w:rsid w:val="00FB7773"/>
    <w:rsid w:val="00FC0D53"/>
    <w:rsid w:val="00FC1B97"/>
    <w:rsid w:val="00FC246C"/>
    <w:rsid w:val="00FC2536"/>
    <w:rsid w:val="00FC2E66"/>
    <w:rsid w:val="00FC40FA"/>
    <w:rsid w:val="00FC6ECF"/>
    <w:rsid w:val="00FC7193"/>
    <w:rsid w:val="00FC7569"/>
    <w:rsid w:val="00FC7CD8"/>
    <w:rsid w:val="00FD0815"/>
    <w:rsid w:val="00FD10D9"/>
    <w:rsid w:val="00FD14C1"/>
    <w:rsid w:val="00FD3C82"/>
    <w:rsid w:val="00FD44AC"/>
    <w:rsid w:val="00FD520C"/>
    <w:rsid w:val="00FD54CC"/>
    <w:rsid w:val="00FD63FF"/>
    <w:rsid w:val="00FE0A6F"/>
    <w:rsid w:val="00FE3623"/>
    <w:rsid w:val="00FE42FC"/>
    <w:rsid w:val="00FE5019"/>
    <w:rsid w:val="00FE6871"/>
    <w:rsid w:val="00FE6AEC"/>
    <w:rsid w:val="00FF0667"/>
    <w:rsid w:val="00FF0DD2"/>
    <w:rsid w:val="00FF2DFA"/>
    <w:rsid w:val="00FF4EBD"/>
    <w:rsid w:val="00FF5281"/>
    <w:rsid w:val="00FF5A67"/>
    <w:rsid w:val="00FF5F14"/>
    <w:rsid w:val="00FF7372"/>
    <w:rsid w:val="00FF7421"/>
    <w:rsid w:val="00FF7BDD"/>
    <w:rsid w:val="0483020A"/>
    <w:rsid w:val="065FA910"/>
    <w:rsid w:val="0D21F52C"/>
    <w:rsid w:val="1375D189"/>
    <w:rsid w:val="1DBFA8F4"/>
    <w:rsid w:val="1F458A35"/>
    <w:rsid w:val="357D291F"/>
    <w:rsid w:val="35827582"/>
    <w:rsid w:val="4B7AAE8D"/>
    <w:rsid w:val="553AB595"/>
    <w:rsid w:val="66195D5E"/>
    <w:rsid w:val="6D4D704E"/>
    <w:rsid w:val="7AE29C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015"/>
    <w:pPr>
      <w:suppressAutoHyphens/>
    </w:pPr>
    <w:rPr>
      <w:lang w:val="es-ES_tradnl" w:eastAsia="es-ES"/>
    </w:rPr>
  </w:style>
  <w:style w:type="paragraph" w:styleId="Ttulo1">
    <w:name w:val="heading 1"/>
    <w:basedOn w:val="Normal"/>
    <w:next w:val="Normal"/>
    <w:link w:val="Ttulo1Car"/>
    <w:uiPriority w:val="99"/>
    <w:qFormat/>
    <w:rsid w:val="00712B33"/>
    <w:pPr>
      <w:keepNext/>
      <w:numPr>
        <w:numId w:val="1"/>
      </w:numPr>
      <w:jc w:val="both"/>
      <w:outlineLvl w:val="0"/>
    </w:pPr>
    <w:rPr>
      <w:b/>
      <w:bCs/>
      <w:i/>
      <w:iCs/>
      <w:sz w:val="24"/>
      <w:szCs w:val="24"/>
    </w:rPr>
  </w:style>
  <w:style w:type="paragraph" w:styleId="Ttulo2">
    <w:name w:val="heading 2"/>
    <w:basedOn w:val="Normal"/>
    <w:next w:val="Normal"/>
    <w:link w:val="Ttulo2Car"/>
    <w:uiPriority w:val="99"/>
    <w:qFormat/>
    <w:rsid w:val="00712B33"/>
    <w:pPr>
      <w:keepNext/>
      <w:numPr>
        <w:ilvl w:val="1"/>
        <w:numId w:val="1"/>
      </w:numPr>
      <w:jc w:val="right"/>
      <w:outlineLvl w:val="1"/>
    </w:pPr>
    <w:rPr>
      <w:sz w:val="24"/>
      <w:szCs w:val="24"/>
    </w:rPr>
  </w:style>
  <w:style w:type="paragraph" w:styleId="Ttulo3">
    <w:name w:val="heading 3"/>
    <w:basedOn w:val="Normal"/>
    <w:next w:val="Normal"/>
    <w:link w:val="Ttulo3Car"/>
    <w:uiPriority w:val="99"/>
    <w:qFormat/>
    <w:rsid w:val="00712B33"/>
    <w:pPr>
      <w:keepNext/>
      <w:numPr>
        <w:ilvl w:val="2"/>
        <w:numId w:val="1"/>
      </w:numPr>
      <w:jc w:val="both"/>
      <w:outlineLvl w:val="2"/>
    </w:pPr>
    <w:rPr>
      <w:sz w:val="24"/>
      <w:szCs w:val="24"/>
    </w:rPr>
  </w:style>
  <w:style w:type="paragraph" w:styleId="Ttulo4">
    <w:name w:val="heading 4"/>
    <w:basedOn w:val="Normal"/>
    <w:next w:val="Normal"/>
    <w:link w:val="Ttulo4Car"/>
    <w:uiPriority w:val="99"/>
    <w:qFormat/>
    <w:rsid w:val="00712B33"/>
    <w:pPr>
      <w:keepNext/>
      <w:numPr>
        <w:ilvl w:val="3"/>
        <w:numId w:val="1"/>
      </w:numPr>
      <w:ind w:firstLine="705"/>
      <w:jc w:val="right"/>
      <w:outlineLvl w:val="3"/>
    </w:pPr>
    <w:rPr>
      <w:sz w:val="24"/>
      <w:szCs w:val="24"/>
    </w:rPr>
  </w:style>
  <w:style w:type="paragraph" w:styleId="Ttulo5">
    <w:name w:val="heading 5"/>
    <w:basedOn w:val="Normal"/>
    <w:next w:val="Normal"/>
    <w:link w:val="Ttulo5Car"/>
    <w:uiPriority w:val="99"/>
    <w:qFormat/>
    <w:rsid w:val="00712B33"/>
    <w:pPr>
      <w:keepNext/>
      <w:numPr>
        <w:ilvl w:val="4"/>
        <w:numId w:val="1"/>
      </w:numPr>
      <w:ind w:firstLine="705"/>
      <w:jc w:val="both"/>
      <w:outlineLvl w:val="4"/>
    </w:pPr>
    <w:rPr>
      <w:rFonts w:ascii="Arial" w:hAnsi="Arial" w:cs="Arial"/>
      <w:sz w:val="24"/>
      <w:szCs w:val="24"/>
    </w:rPr>
  </w:style>
  <w:style w:type="paragraph" w:styleId="Ttulo6">
    <w:name w:val="heading 6"/>
    <w:basedOn w:val="Normal"/>
    <w:next w:val="Normal"/>
    <w:link w:val="Ttulo6Car"/>
    <w:uiPriority w:val="99"/>
    <w:qFormat/>
    <w:rsid w:val="00712B33"/>
    <w:pPr>
      <w:keepNext/>
      <w:numPr>
        <w:ilvl w:val="5"/>
        <w:numId w:val="1"/>
      </w:numPr>
      <w:jc w:val="both"/>
      <w:outlineLvl w:val="5"/>
    </w:pPr>
    <w:rPr>
      <w:sz w:val="24"/>
      <w:szCs w:val="24"/>
      <w:u w:val="single"/>
    </w:rPr>
  </w:style>
  <w:style w:type="paragraph" w:styleId="Ttulo7">
    <w:name w:val="heading 7"/>
    <w:basedOn w:val="Normal"/>
    <w:next w:val="Normal"/>
    <w:link w:val="Ttulo7Car"/>
    <w:uiPriority w:val="99"/>
    <w:qFormat/>
    <w:rsid w:val="00712B33"/>
    <w:pPr>
      <w:keepNext/>
      <w:numPr>
        <w:ilvl w:val="6"/>
        <w:numId w:val="1"/>
      </w:numPr>
      <w:ind w:firstLine="705"/>
      <w:jc w:val="center"/>
      <w:outlineLvl w:val="6"/>
    </w:pPr>
    <w:rPr>
      <w:rFonts w:ascii="Arial" w:hAnsi="Arial" w:cs="Arial"/>
      <w:b/>
      <w:bCs/>
      <w:i/>
      <w:iCs/>
      <w:sz w:val="24"/>
      <w:szCs w:val="24"/>
      <w:u w:val="single"/>
    </w:rPr>
  </w:style>
  <w:style w:type="paragraph" w:styleId="Ttulo8">
    <w:name w:val="heading 8"/>
    <w:basedOn w:val="Normal"/>
    <w:next w:val="Normal"/>
    <w:link w:val="Ttulo8Car"/>
    <w:uiPriority w:val="99"/>
    <w:qFormat/>
    <w:rsid w:val="00712B33"/>
    <w:pPr>
      <w:keepNext/>
      <w:numPr>
        <w:ilvl w:val="7"/>
        <w:numId w:val="1"/>
      </w:numPr>
      <w:ind w:firstLine="705"/>
      <w:jc w:val="right"/>
      <w:outlineLvl w:val="7"/>
    </w:pPr>
    <w:rPr>
      <w:b/>
      <w:bCs/>
    </w:rPr>
  </w:style>
  <w:style w:type="paragraph" w:styleId="Ttulo9">
    <w:name w:val="heading 9"/>
    <w:basedOn w:val="Normal"/>
    <w:next w:val="Normal"/>
    <w:link w:val="Ttulo9Car"/>
    <w:uiPriority w:val="99"/>
    <w:qFormat/>
    <w:rsid w:val="00712B33"/>
    <w:pPr>
      <w:keepNext/>
      <w:numPr>
        <w:ilvl w:val="8"/>
        <w:numId w:val="1"/>
      </w:numPr>
      <w:jc w:val="both"/>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E56EF"/>
    <w:rPr>
      <w:b/>
      <w:bCs/>
      <w:i/>
      <w:iCs/>
      <w:sz w:val="24"/>
      <w:szCs w:val="24"/>
      <w:lang w:val="es-ES_tradnl"/>
    </w:rPr>
  </w:style>
  <w:style w:type="character" w:customStyle="1" w:styleId="Ttulo2Car">
    <w:name w:val="Título 2 Car"/>
    <w:basedOn w:val="Fuentedeprrafopredeter"/>
    <w:link w:val="Ttulo2"/>
    <w:uiPriority w:val="99"/>
    <w:rsid w:val="00BE56EF"/>
    <w:rPr>
      <w:sz w:val="24"/>
      <w:szCs w:val="24"/>
      <w:lang w:val="es-ES_tradnl"/>
    </w:rPr>
  </w:style>
  <w:style w:type="character" w:customStyle="1" w:styleId="Ttulo3Car">
    <w:name w:val="Título 3 Car"/>
    <w:basedOn w:val="Fuentedeprrafopredeter"/>
    <w:link w:val="Ttulo3"/>
    <w:uiPriority w:val="99"/>
    <w:rsid w:val="00BE56EF"/>
    <w:rPr>
      <w:sz w:val="24"/>
      <w:szCs w:val="24"/>
      <w:lang w:val="es-ES_tradnl"/>
    </w:rPr>
  </w:style>
  <w:style w:type="character" w:customStyle="1" w:styleId="Ttulo4Car">
    <w:name w:val="Título 4 Car"/>
    <w:basedOn w:val="Fuentedeprrafopredeter"/>
    <w:link w:val="Ttulo4"/>
    <w:uiPriority w:val="99"/>
    <w:rsid w:val="00BE56EF"/>
    <w:rPr>
      <w:sz w:val="24"/>
      <w:szCs w:val="24"/>
      <w:lang w:val="es-ES_tradnl"/>
    </w:rPr>
  </w:style>
  <w:style w:type="character" w:customStyle="1" w:styleId="Ttulo5Car">
    <w:name w:val="Título 5 Car"/>
    <w:basedOn w:val="Fuentedeprrafopredeter"/>
    <w:link w:val="Ttulo5"/>
    <w:uiPriority w:val="99"/>
    <w:rsid w:val="00BE56EF"/>
    <w:rPr>
      <w:rFonts w:ascii="Arial" w:hAnsi="Arial" w:cs="Arial"/>
      <w:sz w:val="24"/>
      <w:szCs w:val="24"/>
      <w:lang w:val="es-ES_tradnl"/>
    </w:rPr>
  </w:style>
  <w:style w:type="character" w:customStyle="1" w:styleId="Ttulo6Car">
    <w:name w:val="Título 6 Car"/>
    <w:basedOn w:val="Fuentedeprrafopredeter"/>
    <w:link w:val="Ttulo6"/>
    <w:uiPriority w:val="99"/>
    <w:rsid w:val="00BE56EF"/>
    <w:rPr>
      <w:sz w:val="24"/>
      <w:szCs w:val="24"/>
      <w:u w:val="single"/>
      <w:lang w:val="es-ES_tradnl"/>
    </w:rPr>
  </w:style>
  <w:style w:type="character" w:customStyle="1" w:styleId="Ttulo7Car">
    <w:name w:val="Título 7 Car"/>
    <w:basedOn w:val="Fuentedeprrafopredeter"/>
    <w:link w:val="Ttulo7"/>
    <w:uiPriority w:val="99"/>
    <w:rsid w:val="00BE56EF"/>
    <w:rPr>
      <w:rFonts w:ascii="Arial" w:hAnsi="Arial" w:cs="Arial"/>
      <w:b/>
      <w:bCs/>
      <w:i/>
      <w:iCs/>
      <w:sz w:val="24"/>
      <w:szCs w:val="24"/>
      <w:u w:val="single"/>
      <w:lang w:val="es-ES_tradnl"/>
    </w:rPr>
  </w:style>
  <w:style w:type="character" w:customStyle="1" w:styleId="Ttulo8Car">
    <w:name w:val="Título 8 Car"/>
    <w:basedOn w:val="Fuentedeprrafopredeter"/>
    <w:link w:val="Ttulo8"/>
    <w:uiPriority w:val="99"/>
    <w:rsid w:val="00BE56EF"/>
    <w:rPr>
      <w:b/>
      <w:bCs/>
      <w:lang w:val="es-ES_tradnl"/>
    </w:rPr>
  </w:style>
  <w:style w:type="character" w:customStyle="1" w:styleId="Ttulo9Car">
    <w:name w:val="Título 9 Car"/>
    <w:basedOn w:val="Fuentedeprrafopredeter"/>
    <w:link w:val="Ttulo9"/>
    <w:uiPriority w:val="99"/>
    <w:rsid w:val="00BE56EF"/>
    <w:rPr>
      <w:b/>
      <w:bCs/>
      <w:lang w:val="es-ES_tradnl"/>
    </w:rPr>
  </w:style>
  <w:style w:type="character" w:customStyle="1" w:styleId="WW-Fuentedeprrafopredeter">
    <w:name w:val="WW-Fuente de párrafo predeter."/>
    <w:uiPriority w:val="99"/>
    <w:rsid w:val="00712B33"/>
  </w:style>
  <w:style w:type="character" w:styleId="Hipervnculo">
    <w:name w:val="Hyperlink"/>
    <w:basedOn w:val="WW-Fuentedeprrafopredeter"/>
    <w:uiPriority w:val="99"/>
    <w:semiHidden/>
    <w:rsid w:val="00712B33"/>
    <w:rPr>
      <w:color w:val="0000FF"/>
      <w:u w:val="single"/>
    </w:rPr>
  </w:style>
  <w:style w:type="character" w:styleId="Hipervnculovisitado">
    <w:name w:val="FollowedHyperlink"/>
    <w:basedOn w:val="WW-Fuentedeprrafopredeter"/>
    <w:uiPriority w:val="99"/>
    <w:semiHidden/>
    <w:rsid w:val="00712B33"/>
    <w:rPr>
      <w:color w:val="800080"/>
      <w:u w:val="single"/>
    </w:rPr>
  </w:style>
  <w:style w:type="character" w:customStyle="1" w:styleId="WW8Num1z0">
    <w:name w:val="WW8Num1z0"/>
    <w:uiPriority w:val="99"/>
    <w:rsid w:val="00712B33"/>
    <w:rPr>
      <w:rFonts w:ascii="Wingdings" w:hAnsi="Wingdings" w:cs="Wingdings"/>
    </w:rPr>
  </w:style>
  <w:style w:type="character" w:customStyle="1" w:styleId="WW8Num2z0">
    <w:name w:val="WW8Num2z0"/>
    <w:uiPriority w:val="99"/>
    <w:rsid w:val="00712B33"/>
    <w:rPr>
      <w:rFonts w:ascii="Symbol" w:hAnsi="Symbol" w:cs="Symbol"/>
    </w:rPr>
  </w:style>
  <w:style w:type="character" w:customStyle="1" w:styleId="WW8Num3z0">
    <w:name w:val="WW8Num3z0"/>
    <w:uiPriority w:val="99"/>
    <w:rsid w:val="00712B33"/>
    <w:rPr>
      <w:rFonts w:ascii="Symbol" w:hAnsi="Symbol" w:cs="Symbol"/>
    </w:rPr>
  </w:style>
  <w:style w:type="character" w:customStyle="1" w:styleId="WW8Num5z0">
    <w:name w:val="WW8Num5z0"/>
    <w:uiPriority w:val="99"/>
    <w:rsid w:val="00712B33"/>
    <w:rPr>
      <w:rFonts w:ascii="Symbol" w:hAnsi="Symbol" w:cs="Symbol"/>
    </w:rPr>
  </w:style>
  <w:style w:type="character" w:customStyle="1" w:styleId="WW8Num6z0">
    <w:name w:val="WW8Num6z0"/>
    <w:uiPriority w:val="99"/>
    <w:rsid w:val="00712B33"/>
    <w:rPr>
      <w:rFonts w:ascii="Symbol" w:hAnsi="Symbol" w:cs="Symbol"/>
    </w:rPr>
  </w:style>
  <w:style w:type="character" w:customStyle="1" w:styleId="WW8Num7z0">
    <w:name w:val="WW8Num7z0"/>
    <w:uiPriority w:val="99"/>
    <w:rsid w:val="00712B33"/>
    <w:rPr>
      <w:rFonts w:ascii="Symbol" w:hAnsi="Symbol" w:cs="Symbol"/>
    </w:rPr>
  </w:style>
  <w:style w:type="character" w:customStyle="1" w:styleId="WW8Num8z0">
    <w:name w:val="WW8Num8z0"/>
    <w:uiPriority w:val="99"/>
    <w:rsid w:val="00712B33"/>
    <w:rPr>
      <w:rFonts w:ascii="Wingdings" w:hAnsi="Wingdings" w:cs="Wingdings"/>
    </w:rPr>
  </w:style>
  <w:style w:type="character" w:customStyle="1" w:styleId="WW8Num9z0">
    <w:name w:val="WW8Num9z0"/>
    <w:uiPriority w:val="99"/>
    <w:rsid w:val="00712B33"/>
    <w:rPr>
      <w:rFonts w:ascii="Symbol" w:hAnsi="Symbol" w:cs="Symbol"/>
    </w:rPr>
  </w:style>
  <w:style w:type="character" w:customStyle="1" w:styleId="WW8Num10z0">
    <w:name w:val="WW8Num10z0"/>
    <w:uiPriority w:val="99"/>
    <w:rsid w:val="00712B33"/>
    <w:rPr>
      <w:rFonts w:ascii="Symbol" w:hAnsi="Symbol" w:cs="Symbol"/>
    </w:rPr>
  </w:style>
  <w:style w:type="character" w:customStyle="1" w:styleId="WW8Num11z0">
    <w:name w:val="WW8Num11z0"/>
    <w:uiPriority w:val="99"/>
    <w:rsid w:val="00712B33"/>
    <w:rPr>
      <w:rFonts w:ascii="Symbol" w:hAnsi="Symbol" w:cs="Symbol"/>
    </w:rPr>
  </w:style>
  <w:style w:type="character" w:customStyle="1" w:styleId="WW8Num14z0">
    <w:name w:val="WW8Num14z0"/>
    <w:uiPriority w:val="99"/>
    <w:rsid w:val="00712B33"/>
    <w:rPr>
      <w:rFonts w:ascii="Symbol" w:hAnsi="Symbol" w:cs="Symbol"/>
    </w:rPr>
  </w:style>
  <w:style w:type="character" w:customStyle="1" w:styleId="WW8Num15z0">
    <w:name w:val="WW8Num15z0"/>
    <w:uiPriority w:val="99"/>
    <w:rsid w:val="00712B33"/>
    <w:rPr>
      <w:rFonts w:ascii="Symbol" w:hAnsi="Symbol" w:cs="Symbol"/>
    </w:rPr>
  </w:style>
  <w:style w:type="character" w:customStyle="1" w:styleId="WW8Num16z0">
    <w:name w:val="WW8Num16z0"/>
    <w:uiPriority w:val="99"/>
    <w:rsid w:val="00712B33"/>
    <w:rPr>
      <w:rFonts w:ascii="Symbol" w:hAnsi="Symbol" w:cs="Symbol"/>
    </w:rPr>
  </w:style>
  <w:style w:type="character" w:customStyle="1" w:styleId="WW8Num18z0">
    <w:name w:val="WW8Num18z0"/>
    <w:uiPriority w:val="99"/>
    <w:rsid w:val="00712B33"/>
    <w:rPr>
      <w:rFonts w:ascii="Symbol" w:hAnsi="Symbol" w:cs="Symbol"/>
    </w:rPr>
  </w:style>
  <w:style w:type="character" w:customStyle="1" w:styleId="WW8Num20z0">
    <w:name w:val="WW8Num20z0"/>
    <w:uiPriority w:val="99"/>
    <w:rsid w:val="00712B33"/>
    <w:rPr>
      <w:rFonts w:ascii="Symbol" w:hAnsi="Symbol" w:cs="Symbol"/>
    </w:rPr>
  </w:style>
  <w:style w:type="character" w:customStyle="1" w:styleId="WW8Num21z0">
    <w:name w:val="WW8Num21z0"/>
    <w:uiPriority w:val="99"/>
    <w:rsid w:val="00712B33"/>
    <w:rPr>
      <w:rFonts w:ascii="Symbol" w:hAnsi="Symbol" w:cs="Symbol"/>
    </w:rPr>
  </w:style>
  <w:style w:type="paragraph" w:styleId="Encabezado">
    <w:name w:val="header"/>
    <w:basedOn w:val="Normal"/>
    <w:next w:val="Textoindependiente"/>
    <w:link w:val="EncabezadoCar"/>
    <w:uiPriority w:val="99"/>
    <w:semiHidden/>
    <w:rsid w:val="00712B33"/>
    <w:pPr>
      <w:tabs>
        <w:tab w:val="center" w:pos="4252"/>
        <w:tab w:val="right" w:pos="8504"/>
      </w:tabs>
    </w:pPr>
  </w:style>
  <w:style w:type="character" w:customStyle="1" w:styleId="EncabezadoCar">
    <w:name w:val="Encabezado Car"/>
    <w:basedOn w:val="Fuentedeprrafopredeter"/>
    <w:link w:val="Encabezado"/>
    <w:uiPriority w:val="99"/>
    <w:semiHidden/>
    <w:rsid w:val="00BE56EF"/>
    <w:rPr>
      <w:sz w:val="20"/>
      <w:szCs w:val="20"/>
      <w:lang w:val="es-ES_tradnl" w:eastAsia="es-ES"/>
    </w:rPr>
  </w:style>
  <w:style w:type="paragraph" w:styleId="Textoindependiente">
    <w:name w:val="Body Text"/>
    <w:basedOn w:val="Normal"/>
    <w:link w:val="TextoindependienteCar"/>
    <w:uiPriority w:val="1"/>
    <w:qFormat/>
    <w:rsid w:val="00712B33"/>
    <w:pPr>
      <w:jc w:val="both"/>
    </w:pPr>
    <w:rPr>
      <w:sz w:val="24"/>
      <w:szCs w:val="24"/>
    </w:rPr>
  </w:style>
  <w:style w:type="character" w:customStyle="1" w:styleId="TextoindependienteCar">
    <w:name w:val="Texto independiente Car"/>
    <w:basedOn w:val="Fuentedeprrafopredeter"/>
    <w:link w:val="Textoindependiente"/>
    <w:uiPriority w:val="99"/>
    <w:semiHidden/>
    <w:rsid w:val="00BE56EF"/>
    <w:rPr>
      <w:sz w:val="20"/>
      <w:szCs w:val="20"/>
      <w:lang w:val="es-ES_tradnl" w:eastAsia="es-ES"/>
    </w:rPr>
  </w:style>
  <w:style w:type="paragraph" w:styleId="Sangradetextonormal">
    <w:name w:val="Body Text Indent"/>
    <w:basedOn w:val="Normal"/>
    <w:link w:val="SangradetextonormalCar"/>
    <w:uiPriority w:val="99"/>
    <w:semiHidden/>
    <w:rsid w:val="00712B33"/>
    <w:pPr>
      <w:ind w:firstLine="705"/>
      <w:jc w:val="both"/>
    </w:pPr>
    <w:rPr>
      <w:sz w:val="24"/>
      <w:szCs w:val="24"/>
    </w:rPr>
  </w:style>
  <w:style w:type="character" w:customStyle="1" w:styleId="SangradetextonormalCar">
    <w:name w:val="Sangría de texto normal Car"/>
    <w:basedOn w:val="Fuentedeprrafopredeter"/>
    <w:link w:val="Sangradetextonormal"/>
    <w:uiPriority w:val="99"/>
    <w:semiHidden/>
    <w:rsid w:val="00BE56EF"/>
    <w:rPr>
      <w:sz w:val="20"/>
      <w:szCs w:val="20"/>
      <w:lang w:val="es-ES_tradnl" w:eastAsia="es-ES"/>
    </w:rPr>
  </w:style>
  <w:style w:type="paragraph" w:customStyle="1" w:styleId="WW-Sangra2detindependiente">
    <w:name w:val="WW-Sangría 2 de t. independiente"/>
    <w:basedOn w:val="Normal"/>
    <w:uiPriority w:val="99"/>
    <w:rsid w:val="00712B33"/>
    <w:pPr>
      <w:ind w:firstLine="2124"/>
      <w:jc w:val="both"/>
    </w:pPr>
    <w:rPr>
      <w:sz w:val="24"/>
      <w:szCs w:val="24"/>
    </w:rPr>
  </w:style>
  <w:style w:type="paragraph" w:customStyle="1" w:styleId="WW-Sangra3detindependiente">
    <w:name w:val="WW-Sangría 3 de t. independiente"/>
    <w:basedOn w:val="Normal"/>
    <w:uiPriority w:val="99"/>
    <w:rsid w:val="00712B33"/>
    <w:pPr>
      <w:ind w:firstLine="1416"/>
      <w:jc w:val="both"/>
    </w:pPr>
    <w:rPr>
      <w:sz w:val="24"/>
      <w:szCs w:val="24"/>
    </w:rPr>
  </w:style>
  <w:style w:type="paragraph" w:styleId="Piedepgina">
    <w:name w:val="footer"/>
    <w:basedOn w:val="Normal"/>
    <w:link w:val="PiedepginaCar"/>
    <w:uiPriority w:val="99"/>
    <w:rsid w:val="00712B33"/>
    <w:pPr>
      <w:tabs>
        <w:tab w:val="center" w:pos="4252"/>
        <w:tab w:val="right" w:pos="8504"/>
      </w:tabs>
    </w:pPr>
  </w:style>
  <w:style w:type="character" w:customStyle="1" w:styleId="PiedepginaCar">
    <w:name w:val="Pie de página Car"/>
    <w:basedOn w:val="Fuentedeprrafopredeter"/>
    <w:link w:val="Piedepgina"/>
    <w:uiPriority w:val="99"/>
    <w:rsid w:val="00BE56EF"/>
    <w:rPr>
      <w:sz w:val="20"/>
      <w:szCs w:val="20"/>
      <w:lang w:val="es-ES_tradnl" w:eastAsia="es-ES"/>
    </w:rPr>
  </w:style>
  <w:style w:type="paragraph" w:customStyle="1" w:styleId="WW-Textoindependiente2">
    <w:name w:val="WW-Texto independiente 2"/>
    <w:basedOn w:val="Normal"/>
    <w:uiPriority w:val="99"/>
    <w:rsid w:val="00712B33"/>
    <w:pPr>
      <w:jc w:val="both"/>
    </w:pPr>
    <w:rPr>
      <w:sz w:val="40"/>
      <w:szCs w:val="40"/>
    </w:rPr>
  </w:style>
  <w:style w:type="paragraph" w:styleId="Textoindependiente2">
    <w:name w:val="Body Text 2"/>
    <w:basedOn w:val="Normal"/>
    <w:link w:val="Textoindependiente2Car"/>
    <w:uiPriority w:val="99"/>
    <w:semiHidden/>
    <w:rsid w:val="00712B33"/>
    <w:pPr>
      <w:jc w:val="both"/>
    </w:pPr>
    <w:rPr>
      <w:rFonts w:ascii="Arial" w:hAnsi="Arial" w:cs="Arial"/>
      <w:sz w:val="22"/>
      <w:szCs w:val="22"/>
    </w:rPr>
  </w:style>
  <w:style w:type="character" w:customStyle="1" w:styleId="Textoindependiente2Car">
    <w:name w:val="Texto independiente 2 Car"/>
    <w:basedOn w:val="Fuentedeprrafopredeter"/>
    <w:link w:val="Textoindependiente2"/>
    <w:uiPriority w:val="99"/>
    <w:semiHidden/>
    <w:rsid w:val="00BE56EF"/>
    <w:rPr>
      <w:sz w:val="20"/>
      <w:szCs w:val="20"/>
      <w:lang w:val="es-ES_tradnl" w:eastAsia="es-ES"/>
    </w:rPr>
  </w:style>
  <w:style w:type="character" w:styleId="Nmerodepgina">
    <w:name w:val="page number"/>
    <w:basedOn w:val="Fuentedeprrafopredeter"/>
    <w:uiPriority w:val="99"/>
    <w:semiHidden/>
    <w:rsid w:val="00712B33"/>
  </w:style>
  <w:style w:type="paragraph" w:styleId="Sangra2detindependiente">
    <w:name w:val="Body Text Indent 2"/>
    <w:basedOn w:val="Normal"/>
    <w:link w:val="Sangra2detindependienteCar"/>
    <w:uiPriority w:val="99"/>
    <w:semiHidden/>
    <w:rsid w:val="00712B33"/>
    <w:pPr>
      <w:widowControl w:val="0"/>
      <w:ind w:firstLine="3119"/>
      <w:jc w:val="both"/>
    </w:pPr>
    <w:rPr>
      <w:rFonts w:ascii="Arial" w:hAnsi="Arial" w:cs="Arial"/>
      <w:color w:val="000000"/>
      <w:sz w:val="24"/>
      <w:szCs w:val="24"/>
    </w:rPr>
  </w:style>
  <w:style w:type="character" w:customStyle="1" w:styleId="Sangra2detindependienteCar">
    <w:name w:val="Sangría 2 de t. independiente Car"/>
    <w:basedOn w:val="Fuentedeprrafopredeter"/>
    <w:link w:val="Sangra2detindependiente"/>
    <w:uiPriority w:val="99"/>
    <w:semiHidden/>
    <w:rsid w:val="00BE56EF"/>
    <w:rPr>
      <w:sz w:val="20"/>
      <w:szCs w:val="20"/>
      <w:lang w:val="es-ES_tradnl" w:eastAsia="es-ES"/>
    </w:rPr>
  </w:style>
  <w:style w:type="paragraph" w:styleId="Ttulo">
    <w:name w:val="Title"/>
    <w:basedOn w:val="Normal"/>
    <w:link w:val="TtuloCar"/>
    <w:uiPriority w:val="99"/>
    <w:qFormat/>
    <w:rsid w:val="00712B33"/>
    <w:pPr>
      <w:suppressAutoHyphens w:val="0"/>
      <w:jc w:val="center"/>
    </w:pPr>
    <w:rPr>
      <w:sz w:val="28"/>
      <w:szCs w:val="28"/>
      <w:lang w:val="es-ES"/>
    </w:rPr>
  </w:style>
  <w:style w:type="character" w:customStyle="1" w:styleId="TtuloCar">
    <w:name w:val="Título Car"/>
    <w:basedOn w:val="Fuentedeprrafopredeter"/>
    <w:link w:val="Ttulo"/>
    <w:uiPriority w:val="99"/>
    <w:rsid w:val="00BE56EF"/>
    <w:rPr>
      <w:rFonts w:ascii="Cambria" w:hAnsi="Cambria" w:cs="Cambria"/>
      <w:b/>
      <w:bCs/>
      <w:kern w:val="28"/>
      <w:sz w:val="32"/>
      <w:szCs w:val="32"/>
      <w:lang w:val="es-ES_tradnl" w:eastAsia="es-ES"/>
    </w:rPr>
  </w:style>
  <w:style w:type="paragraph" w:styleId="HTMLconformatoprevio">
    <w:name w:val="HTML Preformatted"/>
    <w:basedOn w:val="Normal"/>
    <w:link w:val="HTMLconformatoprevioCar"/>
    <w:uiPriority w:val="99"/>
    <w:rsid w:val="00712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4"/>
      <w:szCs w:val="24"/>
      <w:lang w:val="es-ES"/>
    </w:rPr>
  </w:style>
  <w:style w:type="character" w:customStyle="1" w:styleId="HTMLconformatoprevioCar">
    <w:name w:val="HTML con formato previo Car"/>
    <w:basedOn w:val="Fuentedeprrafopredeter"/>
    <w:link w:val="HTMLconformatoprevio"/>
    <w:uiPriority w:val="99"/>
    <w:rsid w:val="00712B33"/>
    <w:rPr>
      <w:rFonts w:ascii="Courier New" w:hAnsi="Courier New" w:cs="Courier New"/>
      <w:color w:val="000000"/>
      <w:sz w:val="24"/>
      <w:szCs w:val="24"/>
    </w:rPr>
  </w:style>
  <w:style w:type="paragraph" w:styleId="Epgrafe">
    <w:name w:val="caption"/>
    <w:basedOn w:val="Normal"/>
    <w:next w:val="Normal"/>
    <w:uiPriority w:val="99"/>
    <w:qFormat/>
    <w:rsid w:val="00A926BD"/>
    <w:pPr>
      <w:suppressAutoHyphens w:val="0"/>
      <w:jc w:val="center"/>
    </w:pPr>
    <w:rPr>
      <w:rFonts w:ascii="Garamond" w:hAnsi="Garamond" w:cs="Garamond"/>
      <w:b/>
      <w:bCs/>
    </w:rPr>
  </w:style>
  <w:style w:type="paragraph" w:customStyle="1" w:styleId="Default">
    <w:name w:val="Default"/>
    <w:rsid w:val="0055093C"/>
    <w:pPr>
      <w:autoSpaceDE w:val="0"/>
      <w:autoSpaceDN w:val="0"/>
      <w:adjustRightInd w:val="0"/>
    </w:pPr>
    <w:rPr>
      <w:rFonts w:ascii="Arial" w:hAnsi="Arial" w:cs="Arial"/>
      <w:color w:val="000000"/>
      <w:sz w:val="24"/>
      <w:szCs w:val="24"/>
      <w:lang w:val="es-ES" w:eastAsia="es-ES"/>
    </w:rPr>
  </w:style>
  <w:style w:type="table" w:styleId="Tablaconcuadrcula">
    <w:name w:val="Table Grid"/>
    <w:basedOn w:val="Tablanormal"/>
    <w:uiPriority w:val="59"/>
    <w:rsid w:val="00472B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FD10D9"/>
    <w:pPr>
      <w:spacing w:after="120"/>
    </w:pPr>
    <w:rPr>
      <w:sz w:val="16"/>
      <w:szCs w:val="16"/>
    </w:rPr>
  </w:style>
  <w:style w:type="character" w:customStyle="1" w:styleId="Textoindependiente3Car">
    <w:name w:val="Texto independiente 3 Car"/>
    <w:basedOn w:val="Fuentedeprrafopredeter"/>
    <w:link w:val="Textoindependiente3"/>
    <w:rsid w:val="00FD10D9"/>
    <w:rPr>
      <w:sz w:val="16"/>
      <w:szCs w:val="16"/>
      <w:lang w:val="es-ES_tradnl"/>
    </w:rPr>
  </w:style>
  <w:style w:type="paragraph" w:styleId="Prrafodelista">
    <w:name w:val="List Paragraph"/>
    <w:basedOn w:val="Normal"/>
    <w:uiPriority w:val="1"/>
    <w:qFormat/>
    <w:rsid w:val="00A114C5"/>
    <w:pPr>
      <w:ind w:left="708"/>
    </w:pPr>
  </w:style>
  <w:style w:type="table" w:customStyle="1" w:styleId="NormalTable0">
    <w:name w:val="Normal Table0"/>
    <w:uiPriority w:val="2"/>
    <w:semiHidden/>
    <w:unhideWhenUsed/>
    <w:qFormat/>
    <w:rsid w:val="00DF060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0601"/>
    <w:pPr>
      <w:widowControl w:val="0"/>
      <w:suppressAutoHyphens w:val="0"/>
      <w:autoSpaceDE w:val="0"/>
      <w:autoSpaceDN w:val="0"/>
    </w:pPr>
    <w:rPr>
      <w:rFonts w:ascii="Arial MT" w:eastAsia="Arial MT" w:hAnsi="Arial MT" w:cs="Arial MT"/>
      <w:sz w:val="22"/>
      <w:szCs w:val="22"/>
      <w:lang w:val="es-ES" w:eastAsia="en-US"/>
    </w:rPr>
  </w:style>
  <w:style w:type="paragraph" w:customStyle="1" w:styleId="heading20">
    <w:name w:val="heading 20"/>
    <w:basedOn w:val="Normal"/>
    <w:uiPriority w:val="1"/>
    <w:qFormat/>
    <w:rsid w:val="000F27CE"/>
    <w:pPr>
      <w:widowControl w:val="0"/>
      <w:suppressAutoHyphens w:val="0"/>
      <w:autoSpaceDE w:val="0"/>
      <w:autoSpaceDN w:val="0"/>
      <w:ind w:left="1292"/>
      <w:outlineLvl w:val="2"/>
    </w:pPr>
    <w:rPr>
      <w:rFonts w:ascii="Arial" w:eastAsia="Arial" w:hAnsi="Arial" w:cs="Arial"/>
      <w:b/>
      <w:bCs/>
      <w:sz w:val="22"/>
      <w:szCs w:val="22"/>
      <w:lang w:val="es-ES" w:eastAsia="en-US"/>
    </w:rPr>
  </w:style>
  <w:style w:type="paragraph" w:styleId="Sinespaciado">
    <w:name w:val="No Spacing"/>
    <w:uiPriority w:val="1"/>
    <w:qFormat/>
    <w:rsid w:val="00AA0FD8"/>
    <w:rPr>
      <w:rFonts w:ascii="Calibri" w:eastAsia="Calibri" w:hAnsi="Calibri"/>
      <w:sz w:val="24"/>
      <w:szCs w:val="24"/>
      <w:lang w:val="de-DE" w:eastAsia="en-US"/>
    </w:rPr>
  </w:style>
  <w:style w:type="paragraph" w:styleId="Textodeglobo">
    <w:name w:val="Balloon Text"/>
    <w:basedOn w:val="Normal"/>
    <w:link w:val="TextodegloboCar"/>
    <w:uiPriority w:val="99"/>
    <w:semiHidden/>
    <w:unhideWhenUsed/>
    <w:rsid w:val="00C46527"/>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527"/>
    <w:rPr>
      <w:rFonts w:ascii="Tahoma" w:hAnsi="Tahoma" w:cs="Tahoma"/>
      <w:sz w:val="16"/>
      <w:szCs w:val="16"/>
      <w:lang w:val="es-ES_tradnl" w:eastAsia="es-ES"/>
    </w:rPr>
  </w:style>
  <w:style w:type="table" w:customStyle="1" w:styleId="TableNormal">
    <w:name w:val="Table Normal"/>
    <w:uiPriority w:val="2"/>
    <w:semiHidden/>
    <w:unhideWhenUsed/>
    <w:qFormat/>
    <w:rsid w:val="0042435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
    <w:uiPriority w:val="1"/>
    <w:qFormat/>
    <w:rsid w:val="00424358"/>
    <w:pPr>
      <w:widowControl w:val="0"/>
      <w:suppressAutoHyphens w:val="0"/>
      <w:autoSpaceDE w:val="0"/>
      <w:autoSpaceDN w:val="0"/>
      <w:spacing w:before="138"/>
      <w:ind w:left="1433" w:hanging="440"/>
    </w:pPr>
    <w:rPr>
      <w:rFonts w:ascii="Arial MT" w:eastAsia="Arial MT" w:hAnsi="Arial MT" w:cs="Arial MT"/>
      <w:sz w:val="22"/>
      <w:szCs w:val="22"/>
      <w:lang w:val="es-ES" w:eastAsia="en-US"/>
    </w:rPr>
  </w:style>
  <w:style w:type="paragraph" w:customStyle="1" w:styleId="TOC2">
    <w:name w:val="TOC 2"/>
    <w:basedOn w:val="Normal"/>
    <w:uiPriority w:val="1"/>
    <w:qFormat/>
    <w:rsid w:val="00424358"/>
    <w:pPr>
      <w:widowControl w:val="0"/>
      <w:suppressAutoHyphens w:val="0"/>
      <w:autoSpaceDE w:val="0"/>
      <w:autoSpaceDN w:val="0"/>
      <w:spacing w:before="138"/>
      <w:ind w:left="1874" w:hanging="640"/>
    </w:pPr>
    <w:rPr>
      <w:rFonts w:ascii="Arial MT" w:eastAsia="Arial MT" w:hAnsi="Arial MT" w:cs="Arial MT"/>
      <w:sz w:val="22"/>
      <w:szCs w:val="22"/>
      <w:lang w:val="es-ES" w:eastAsia="en-US"/>
    </w:rPr>
  </w:style>
  <w:style w:type="paragraph" w:customStyle="1" w:styleId="Heading1">
    <w:name w:val="Heading 1"/>
    <w:basedOn w:val="Normal"/>
    <w:uiPriority w:val="1"/>
    <w:qFormat/>
    <w:rsid w:val="00424358"/>
    <w:pPr>
      <w:widowControl w:val="0"/>
      <w:suppressAutoHyphens w:val="0"/>
      <w:autoSpaceDE w:val="0"/>
      <w:autoSpaceDN w:val="0"/>
      <w:ind w:left="1424" w:hanging="431"/>
      <w:outlineLvl w:val="1"/>
    </w:pPr>
    <w:rPr>
      <w:rFonts w:ascii="Cambria" w:eastAsia="Cambria" w:hAnsi="Cambria" w:cs="Cambria"/>
      <w:b/>
      <w:bCs/>
      <w:sz w:val="32"/>
      <w:szCs w:val="32"/>
      <w:lang w:val="es-ES" w:eastAsia="en-US"/>
    </w:rPr>
  </w:style>
  <w:style w:type="paragraph" w:customStyle="1" w:styleId="Heading2">
    <w:name w:val="Heading 2"/>
    <w:basedOn w:val="Normal"/>
    <w:uiPriority w:val="1"/>
    <w:qFormat/>
    <w:rsid w:val="00424358"/>
    <w:pPr>
      <w:widowControl w:val="0"/>
      <w:suppressAutoHyphens w:val="0"/>
      <w:autoSpaceDE w:val="0"/>
      <w:autoSpaceDN w:val="0"/>
      <w:ind w:left="1713" w:hanging="720"/>
      <w:outlineLvl w:val="2"/>
    </w:pPr>
    <w:rPr>
      <w:rFonts w:ascii="Cambria" w:eastAsia="Cambria" w:hAnsi="Cambria" w:cs="Cambria"/>
      <w:b/>
      <w:bCs/>
      <w:sz w:val="28"/>
      <w:szCs w:val="28"/>
      <w:lang w:val="es-ES" w:eastAsia="en-US"/>
    </w:rPr>
  </w:style>
  <w:style w:type="paragraph" w:customStyle="1" w:styleId="Heading3">
    <w:name w:val="Heading 3"/>
    <w:basedOn w:val="Normal"/>
    <w:uiPriority w:val="1"/>
    <w:qFormat/>
    <w:rsid w:val="00424358"/>
    <w:pPr>
      <w:widowControl w:val="0"/>
      <w:suppressAutoHyphens w:val="0"/>
      <w:autoSpaceDE w:val="0"/>
      <w:autoSpaceDN w:val="0"/>
      <w:ind w:left="2301" w:hanging="587"/>
      <w:outlineLvl w:val="3"/>
    </w:pPr>
    <w:rPr>
      <w:rFonts w:ascii="Cambria" w:eastAsia="Cambria" w:hAnsi="Cambria" w:cs="Cambria"/>
      <w:b/>
      <w:bCs/>
      <w:sz w:val="24"/>
      <w:szCs w:val="24"/>
      <w:lang w:val="es-ES" w:eastAsia="en-US"/>
    </w:rPr>
  </w:style>
  <w:style w:type="paragraph" w:customStyle="1" w:styleId="Heading4">
    <w:name w:val="Heading 4"/>
    <w:basedOn w:val="Normal"/>
    <w:uiPriority w:val="1"/>
    <w:qFormat/>
    <w:rsid w:val="00424358"/>
    <w:pPr>
      <w:widowControl w:val="0"/>
      <w:suppressAutoHyphens w:val="0"/>
      <w:autoSpaceDE w:val="0"/>
      <w:autoSpaceDN w:val="0"/>
      <w:ind w:left="1711" w:hanging="718"/>
      <w:jc w:val="both"/>
      <w:outlineLvl w:val="4"/>
    </w:pPr>
    <w:rPr>
      <w:rFonts w:ascii="Cambria" w:eastAsia="Cambria" w:hAnsi="Cambria" w:cs="Cambria"/>
      <w:b/>
      <w:bCs/>
      <w:sz w:val="24"/>
      <w:szCs w:val="24"/>
      <w:lang w:val="es-ES" w:eastAsia="en-US"/>
    </w:rPr>
  </w:style>
  <w:style w:type="paragraph" w:customStyle="1" w:styleId="Heading5">
    <w:name w:val="Heading 5"/>
    <w:basedOn w:val="Normal"/>
    <w:uiPriority w:val="1"/>
    <w:qFormat/>
    <w:rsid w:val="00424358"/>
    <w:pPr>
      <w:widowControl w:val="0"/>
      <w:suppressAutoHyphens w:val="0"/>
      <w:autoSpaceDE w:val="0"/>
      <w:autoSpaceDN w:val="0"/>
      <w:ind w:left="789"/>
      <w:outlineLvl w:val="5"/>
    </w:pPr>
    <w:rPr>
      <w:sz w:val="24"/>
      <w:szCs w:val="24"/>
      <w:lang w:val="es-ES" w:eastAsia="en-US"/>
    </w:rPr>
  </w:style>
  <w:style w:type="paragraph" w:customStyle="1" w:styleId="Heading6">
    <w:name w:val="Heading 6"/>
    <w:basedOn w:val="Normal"/>
    <w:uiPriority w:val="1"/>
    <w:qFormat/>
    <w:rsid w:val="00424358"/>
    <w:pPr>
      <w:widowControl w:val="0"/>
      <w:suppressAutoHyphens w:val="0"/>
      <w:autoSpaceDE w:val="0"/>
      <w:autoSpaceDN w:val="0"/>
      <w:spacing w:before="3"/>
      <w:ind w:left="1277"/>
      <w:outlineLvl w:val="6"/>
    </w:pPr>
    <w:rPr>
      <w:rFonts w:ascii="Cambria" w:eastAsia="Cambria" w:hAnsi="Cambria" w:cs="Cambria"/>
      <w:b/>
      <w:bCs/>
      <w:sz w:val="22"/>
      <w:szCs w:val="22"/>
      <w:lang w:val="es-ES" w:eastAsia="en-US"/>
    </w:rPr>
  </w:style>
  <w:style w:type="paragraph" w:customStyle="1" w:styleId="Heading7">
    <w:name w:val="Heading 7"/>
    <w:basedOn w:val="Normal"/>
    <w:uiPriority w:val="1"/>
    <w:qFormat/>
    <w:rsid w:val="00424358"/>
    <w:pPr>
      <w:widowControl w:val="0"/>
      <w:suppressAutoHyphens w:val="0"/>
      <w:autoSpaceDE w:val="0"/>
      <w:autoSpaceDN w:val="0"/>
      <w:ind w:left="1421" w:hanging="358"/>
      <w:outlineLvl w:val="7"/>
    </w:pPr>
    <w:rPr>
      <w:rFonts w:ascii="Cambria" w:eastAsia="Cambria" w:hAnsi="Cambria" w:cs="Cambria"/>
      <w:b/>
      <w:bCs/>
      <w:sz w:val="22"/>
      <w:szCs w:val="22"/>
      <w:lang w:val="es-ES" w:eastAsia="en-US"/>
    </w:rPr>
  </w:style>
  <w:style w:type="paragraph" w:customStyle="1" w:styleId="normal0">
    <w:name w:val="normal"/>
    <w:rsid w:val="00FB2C8F"/>
    <w:pPr>
      <w:spacing w:line="276" w:lineRule="auto"/>
    </w:pPr>
    <w:rPr>
      <w:rFonts w:ascii="Arial" w:eastAsia="Arial" w:hAnsi="Arial" w:cs="Arial"/>
      <w:sz w:val="22"/>
      <w:szCs w:val="22"/>
      <w:lang w:eastAsia="es-ES"/>
    </w:rPr>
  </w:style>
</w:styles>
</file>

<file path=word/webSettings.xml><?xml version="1.0" encoding="utf-8"?>
<w:webSettings xmlns:r="http://schemas.openxmlformats.org/officeDocument/2006/relationships" xmlns:w="http://schemas.openxmlformats.org/wordprocessingml/2006/main">
  <w:divs>
    <w:div w:id="6218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5EDE8E-65E8-4123-9AC1-9C47AD0D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5525</Words>
  <Characters>30393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BORRADOR DE RESOLUCIÓN CONJUNTA</vt:lpstr>
    </vt:vector>
  </TitlesOfParts>
  <Company>Municipalidad San Martin de los Andes</Company>
  <LinksUpToDate>false</LinksUpToDate>
  <CharactersWithSpaces>35847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DE RESOLUCIÓN CONJUNTA</dc:title>
  <dc:creator>gonzalo.salaberry</dc:creator>
  <cp:lastModifiedBy>presidencia.cd</cp:lastModifiedBy>
  <cp:revision>2</cp:revision>
  <cp:lastPrinted>2026-04-27T22:20:00Z</cp:lastPrinted>
  <dcterms:created xsi:type="dcterms:W3CDTF">2026-04-27T22:42:00Z</dcterms:created>
  <dcterms:modified xsi:type="dcterms:W3CDTF">2026-04-27T22:42:00Z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-677562727</vt:i4>
  </property>
  <property fmtid="{D5CDD505-2E9C-101B-9397-08002B2CF9AE}" pid="3" name="_EmailSubject">
    <vt:lpwstr>Gladys</vt:lpwstr>
  </property>
  <property fmtid="{D5CDD505-2E9C-101B-9397-08002B2CF9AE}" pid="4" name="_AuthorEmail">
    <vt:lpwstr>gustavo.alucin@smandes.gov.ar</vt:lpwstr>
  </property>
  <property fmtid="{D5CDD505-2E9C-101B-9397-08002B2CF9AE}" pid="5" name="_AuthorEmailDisplayName">
    <vt:lpwstr>Gustavo Alucin</vt:lpwstr>
  </property>
  <property fmtid="{D5CDD505-2E9C-101B-9397-08002B2CF9AE}" pid="6" name="_PreviousAdHocReviewCycleID">
    <vt:i4>-439600014</vt:i4>
  </property>
  <property fmtid="{D5CDD505-2E9C-101B-9397-08002B2CF9AE}" pid="7" name="_ReviewingToolsShownOnce">
    <vt:lpwstr/>
  </property>
</Properties>
</file>